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63EB" w14:textId="7777777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7E06103B" w14:textId="77777777" w:rsidTr="00D86AFE">
        <w:tc>
          <w:tcPr>
            <w:tcW w:w="2405" w:type="dxa"/>
          </w:tcPr>
          <w:p w14:paraId="7BA0D01D"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Název:</w:t>
            </w:r>
          </w:p>
        </w:tc>
        <w:tc>
          <w:tcPr>
            <w:tcW w:w="6089" w:type="dxa"/>
          </w:tcPr>
          <w:p w14:paraId="635CE690" w14:textId="2E0DE02B" w:rsidR="00F93B27" w:rsidRPr="00E536A7" w:rsidRDefault="00686347" w:rsidP="008A613B">
            <w:pPr>
              <w:pStyle w:val="Default"/>
              <w:rPr>
                <w:rFonts w:asciiTheme="minorHAnsi" w:hAnsiTheme="minorHAnsi"/>
                <w:b/>
                <w:sz w:val="22"/>
                <w:szCs w:val="22"/>
              </w:rPr>
            </w:pPr>
            <w:r w:rsidRPr="00686347">
              <w:rPr>
                <w:rFonts w:asciiTheme="minorHAnsi" w:hAnsiTheme="minorHAnsi"/>
                <w:b/>
                <w:sz w:val="22"/>
                <w:szCs w:val="22"/>
              </w:rPr>
              <w:t>Správa majetku Královské Poříčí s.r.o.</w:t>
            </w:r>
          </w:p>
        </w:tc>
      </w:tr>
      <w:tr w:rsidR="00F93B27" w:rsidRPr="008F7358" w14:paraId="15585673" w14:textId="77777777" w:rsidTr="00D86AFE">
        <w:tc>
          <w:tcPr>
            <w:tcW w:w="2405" w:type="dxa"/>
          </w:tcPr>
          <w:p w14:paraId="49A9932E"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Sídlo:</w:t>
            </w:r>
          </w:p>
        </w:tc>
        <w:tc>
          <w:tcPr>
            <w:tcW w:w="6089" w:type="dxa"/>
          </w:tcPr>
          <w:p w14:paraId="09802D59" w14:textId="6F3B1201" w:rsidR="00F93B27" w:rsidRPr="00E536A7" w:rsidRDefault="00DA717C" w:rsidP="008A613B">
            <w:pPr>
              <w:pStyle w:val="Default"/>
              <w:rPr>
                <w:rFonts w:asciiTheme="minorHAnsi" w:hAnsiTheme="minorHAnsi"/>
                <w:sz w:val="22"/>
                <w:szCs w:val="22"/>
              </w:rPr>
            </w:pPr>
            <w:r>
              <w:rPr>
                <w:rFonts w:asciiTheme="minorHAnsi" w:hAnsiTheme="minorHAnsi"/>
                <w:bCs/>
                <w:sz w:val="22"/>
                <w:szCs w:val="22"/>
              </w:rPr>
              <w:t>Lázeňská 170, 356 0</w:t>
            </w:r>
            <w:r w:rsidR="00686347" w:rsidRPr="00686347">
              <w:rPr>
                <w:rFonts w:asciiTheme="minorHAnsi" w:hAnsiTheme="minorHAnsi"/>
                <w:bCs/>
                <w:sz w:val="22"/>
                <w:szCs w:val="22"/>
              </w:rPr>
              <w:t>1 Královské Poříčí</w:t>
            </w:r>
          </w:p>
        </w:tc>
      </w:tr>
      <w:tr w:rsidR="00F93B27" w:rsidRPr="008F7358" w14:paraId="52863030" w14:textId="77777777" w:rsidTr="00D86AFE">
        <w:tc>
          <w:tcPr>
            <w:tcW w:w="2405" w:type="dxa"/>
          </w:tcPr>
          <w:p w14:paraId="78F92635"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14:paraId="093BB472" w14:textId="2BAFA11D" w:rsidR="00F93B27" w:rsidRPr="00E536A7" w:rsidRDefault="00686347" w:rsidP="008A613B">
            <w:pPr>
              <w:tabs>
                <w:tab w:val="left" w:pos="2268"/>
              </w:tabs>
              <w:spacing w:after="0"/>
              <w:ind w:firstLine="0"/>
              <w:contextualSpacing/>
              <w:rPr>
                <w:rFonts w:asciiTheme="minorHAnsi" w:hAnsiTheme="minorHAnsi"/>
              </w:rPr>
            </w:pPr>
            <w:r w:rsidRPr="00686347">
              <w:rPr>
                <w:rFonts w:asciiTheme="minorHAnsi" w:hAnsiTheme="minorHAnsi" w:cs="Arial"/>
              </w:rPr>
              <w:t>26414147</w:t>
            </w:r>
          </w:p>
        </w:tc>
      </w:tr>
      <w:tr w:rsidR="00F93B27" w:rsidRPr="008F7358" w14:paraId="26CFB01E" w14:textId="77777777" w:rsidTr="00D86AFE">
        <w:tc>
          <w:tcPr>
            <w:tcW w:w="2405" w:type="dxa"/>
          </w:tcPr>
          <w:p w14:paraId="00F372D0"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6524D72A" w14:textId="77777777" w:rsidR="00686347" w:rsidRDefault="00686347" w:rsidP="00686347">
            <w:pPr>
              <w:tabs>
                <w:tab w:val="left" w:pos="2268"/>
              </w:tabs>
              <w:ind w:firstLine="0"/>
              <w:contextualSpacing/>
              <w:rPr>
                <w:rFonts w:asciiTheme="majorHAnsi" w:hAnsiTheme="majorHAnsi" w:cs="Arial"/>
                <w:lang w:val="cs-CZ"/>
              </w:rPr>
            </w:pPr>
            <w:r>
              <w:rPr>
                <w:rFonts w:asciiTheme="majorHAnsi" w:hAnsiTheme="majorHAnsi" w:cs="Arial"/>
                <w:lang w:val="cs-CZ"/>
              </w:rPr>
              <w:t>Lukáš SZABO, jednatel</w:t>
            </w:r>
          </w:p>
          <w:p w14:paraId="0E13C094" w14:textId="515F5321" w:rsidR="00F93B27" w:rsidRPr="00ED2F9E" w:rsidRDefault="00686347" w:rsidP="00686347">
            <w:pPr>
              <w:tabs>
                <w:tab w:val="left" w:pos="2268"/>
              </w:tabs>
              <w:ind w:firstLine="0"/>
              <w:contextualSpacing/>
              <w:rPr>
                <w:rFonts w:asciiTheme="majorHAnsi" w:hAnsiTheme="majorHAnsi" w:cs="Arial"/>
                <w:lang w:val="cs-CZ"/>
              </w:rPr>
            </w:pPr>
            <w:r w:rsidRPr="00686347">
              <w:rPr>
                <w:rFonts w:asciiTheme="majorHAnsi" w:hAnsiTheme="majorHAnsi" w:cs="Arial"/>
                <w:lang w:val="cs-CZ"/>
              </w:rPr>
              <w:t>Miroslav ŽÁČEK, jednatel</w:t>
            </w:r>
          </w:p>
        </w:tc>
      </w:tr>
      <w:tr w:rsidR="00ED2F9E" w:rsidRPr="008F7358" w14:paraId="6AFA020F" w14:textId="77777777" w:rsidTr="00C76F82">
        <w:tc>
          <w:tcPr>
            <w:tcW w:w="2405" w:type="dxa"/>
            <w:shd w:val="clear" w:color="auto" w:fill="auto"/>
          </w:tcPr>
          <w:p w14:paraId="08A42F87"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1DC007DA" w14:textId="6EB83E82" w:rsidR="00ED2F9E" w:rsidRPr="00B21C1B" w:rsidRDefault="00ED2F9E" w:rsidP="00ED2F9E">
            <w:pPr>
              <w:tabs>
                <w:tab w:val="left" w:pos="2268"/>
              </w:tabs>
              <w:ind w:firstLine="0"/>
              <w:contextualSpacing/>
              <w:rPr>
                <w:rFonts w:asciiTheme="minorHAnsi" w:hAnsiTheme="minorHAnsi"/>
                <w:lang w:val="cs-CZ"/>
              </w:rPr>
            </w:pPr>
          </w:p>
        </w:tc>
      </w:tr>
      <w:tr w:rsidR="00ED2F9E" w:rsidRPr="008F7358" w14:paraId="45EA95E5" w14:textId="77777777" w:rsidTr="00C76F82">
        <w:tc>
          <w:tcPr>
            <w:tcW w:w="2405" w:type="dxa"/>
            <w:shd w:val="clear" w:color="auto" w:fill="auto"/>
          </w:tcPr>
          <w:p w14:paraId="142DE31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6CA45F" w14:textId="3CCF107C" w:rsidR="00ED2F9E" w:rsidRPr="00B21C1B" w:rsidRDefault="00ED2F9E" w:rsidP="00A41860">
            <w:pPr>
              <w:tabs>
                <w:tab w:val="left" w:pos="2268"/>
              </w:tabs>
              <w:ind w:firstLine="0"/>
              <w:contextualSpacing/>
              <w:rPr>
                <w:rFonts w:asciiTheme="minorHAnsi" w:hAnsiTheme="minorHAnsi"/>
                <w:lang w:val="cs-CZ"/>
              </w:rPr>
            </w:pPr>
          </w:p>
        </w:tc>
      </w:tr>
      <w:tr w:rsidR="00ED2F9E" w:rsidRPr="008F7358" w14:paraId="24A55801" w14:textId="77777777" w:rsidTr="00C76F82">
        <w:tc>
          <w:tcPr>
            <w:tcW w:w="2405" w:type="dxa"/>
            <w:shd w:val="clear" w:color="auto" w:fill="auto"/>
          </w:tcPr>
          <w:p w14:paraId="538553AC"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3CE7D363" w14:textId="19F1A6B1" w:rsidR="00ED2F9E" w:rsidRPr="00EE0376" w:rsidRDefault="00686347" w:rsidP="00ED2F9E">
            <w:pPr>
              <w:tabs>
                <w:tab w:val="left" w:pos="2268"/>
              </w:tabs>
              <w:ind w:firstLine="0"/>
              <w:contextualSpacing/>
              <w:rPr>
                <w:highlight w:val="yellow"/>
              </w:rPr>
            </w:pPr>
            <w:r w:rsidRPr="00686347">
              <w:t xml:space="preserve">Miroslav ŽÁČEK, </w:t>
            </w:r>
            <w:proofErr w:type="spellStart"/>
            <w:r w:rsidRPr="00686347">
              <w:t>jednatel</w:t>
            </w:r>
            <w:proofErr w:type="spellEnd"/>
          </w:p>
        </w:tc>
      </w:tr>
      <w:tr w:rsidR="00ED2F9E" w:rsidRPr="008F7358" w14:paraId="21C7E0F2" w14:textId="77777777" w:rsidTr="00C76F82">
        <w:tc>
          <w:tcPr>
            <w:tcW w:w="2405" w:type="dxa"/>
            <w:shd w:val="clear" w:color="auto" w:fill="auto"/>
          </w:tcPr>
          <w:p w14:paraId="762DEC7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5AD468DE" w14:textId="149067E4" w:rsidR="00ED2F9E" w:rsidRPr="00EE0376" w:rsidRDefault="00ED2F9E" w:rsidP="00686347">
            <w:pPr>
              <w:tabs>
                <w:tab w:val="left" w:pos="2268"/>
              </w:tabs>
              <w:ind w:firstLine="0"/>
              <w:contextualSpacing/>
              <w:rPr>
                <w:highlight w:val="yellow"/>
              </w:rPr>
            </w:pPr>
            <w:r w:rsidRPr="0017265F">
              <w:t>+420</w:t>
            </w:r>
            <w:r w:rsidR="00686347">
              <w:t> 725 580 301</w:t>
            </w:r>
          </w:p>
        </w:tc>
      </w:tr>
      <w:tr w:rsidR="00ED2F9E" w:rsidRPr="008F7358" w14:paraId="0C1E350A" w14:textId="77777777" w:rsidTr="00C76F82">
        <w:trPr>
          <w:trHeight w:val="80"/>
        </w:trPr>
        <w:tc>
          <w:tcPr>
            <w:tcW w:w="2405" w:type="dxa"/>
            <w:shd w:val="clear" w:color="auto" w:fill="auto"/>
          </w:tcPr>
          <w:p w14:paraId="0C0D64A8"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78DB321B" w14:textId="4420F16B" w:rsidR="00ED2F9E" w:rsidRPr="00EE0376" w:rsidRDefault="00686347" w:rsidP="00ED2F9E">
            <w:pPr>
              <w:tabs>
                <w:tab w:val="left" w:pos="2268"/>
              </w:tabs>
              <w:ind w:firstLine="0"/>
              <w:contextualSpacing/>
              <w:rPr>
                <w:highlight w:val="yellow"/>
              </w:rPr>
            </w:pPr>
            <w:r>
              <w:rPr>
                <w:rStyle w:val="Hypertextovodkaz"/>
              </w:rPr>
              <w:t>mira.zaky@seznam.cz</w:t>
            </w:r>
          </w:p>
        </w:tc>
      </w:tr>
    </w:tbl>
    <w:p w14:paraId="7DE58497" w14:textId="77777777" w:rsidR="00F57CB8" w:rsidRDefault="00F57CB8" w:rsidP="00CB503C">
      <w:pPr>
        <w:tabs>
          <w:tab w:val="left" w:pos="2268"/>
        </w:tabs>
        <w:ind w:left="851" w:hanging="425"/>
        <w:contextualSpacing/>
        <w:rPr>
          <w:rFonts w:asciiTheme="minorHAnsi" w:hAnsiTheme="minorHAnsi"/>
          <w:lang w:val="cs-CZ"/>
        </w:rPr>
      </w:pPr>
    </w:p>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318F22C0" w14:textId="77777777" w:rsidTr="006845E9">
        <w:tc>
          <w:tcPr>
            <w:tcW w:w="2405" w:type="dxa"/>
          </w:tcPr>
          <w:p w14:paraId="670D0C7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D0B65DD" w14:textId="77777777" w:rsidTr="006845E9">
        <w:tc>
          <w:tcPr>
            <w:tcW w:w="2405" w:type="dxa"/>
          </w:tcPr>
          <w:p w14:paraId="5B34EFB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996A25" w14:textId="77777777" w:rsidTr="006845E9">
        <w:tc>
          <w:tcPr>
            <w:tcW w:w="2405" w:type="dxa"/>
          </w:tcPr>
          <w:p w14:paraId="194FB8C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B8BA713" w14:textId="77777777" w:rsidTr="006845E9">
        <w:tc>
          <w:tcPr>
            <w:tcW w:w="2405" w:type="dxa"/>
          </w:tcPr>
          <w:p w14:paraId="278A039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E18070F" w14:textId="77777777" w:rsidTr="006845E9">
        <w:tc>
          <w:tcPr>
            <w:tcW w:w="2405" w:type="dxa"/>
          </w:tcPr>
          <w:p w14:paraId="37956CB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B13657" w14:textId="77777777" w:rsidTr="00D86AFE">
        <w:tc>
          <w:tcPr>
            <w:tcW w:w="2405" w:type="dxa"/>
            <w:shd w:val="clear" w:color="auto" w:fill="FFFFFF" w:themeFill="background1"/>
          </w:tcPr>
          <w:p w14:paraId="4AD392E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90C337" w14:textId="77777777" w:rsidTr="006845E9">
        <w:tc>
          <w:tcPr>
            <w:tcW w:w="2405" w:type="dxa"/>
          </w:tcPr>
          <w:p w14:paraId="087E920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DA19A5" w14:textId="77777777" w:rsidTr="006845E9">
        <w:tc>
          <w:tcPr>
            <w:tcW w:w="2405" w:type="dxa"/>
          </w:tcPr>
          <w:p w14:paraId="379E0FC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A734440" w14:textId="77777777" w:rsidTr="006845E9">
        <w:tc>
          <w:tcPr>
            <w:tcW w:w="2405" w:type="dxa"/>
          </w:tcPr>
          <w:p w14:paraId="2916CEEC"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18F152" w14:textId="77777777" w:rsidTr="006845E9">
        <w:tc>
          <w:tcPr>
            <w:tcW w:w="2405" w:type="dxa"/>
          </w:tcPr>
          <w:p w14:paraId="630E3ED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ABD171D" w14:textId="77777777" w:rsidTr="006845E9">
        <w:tc>
          <w:tcPr>
            <w:tcW w:w="2405" w:type="dxa"/>
          </w:tcPr>
          <w:p w14:paraId="66EEB2C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6F216E94" w14:textId="77777777" w:rsidR="00A81B1E" w:rsidRDefault="00A81B1E" w:rsidP="00E81D76">
      <w:pPr>
        <w:tabs>
          <w:tab w:val="left" w:pos="2268"/>
        </w:tabs>
        <w:ind w:left="851" w:hanging="425"/>
        <w:contextualSpacing/>
        <w:jc w:val="center"/>
        <w:rPr>
          <w:rFonts w:asciiTheme="minorHAnsi" w:hAnsiTheme="minorHAnsi"/>
          <w:lang w:val="cs-CZ"/>
        </w:rPr>
      </w:pPr>
    </w:p>
    <w:p w14:paraId="709C1E1F" w14:textId="77777777" w:rsidR="00EE0376" w:rsidRDefault="00EE0376" w:rsidP="00E81D76">
      <w:pPr>
        <w:tabs>
          <w:tab w:val="left" w:pos="2268"/>
        </w:tabs>
        <w:ind w:left="851" w:hanging="425"/>
        <w:contextualSpacing/>
        <w:jc w:val="center"/>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1B917F12"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7C48964"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09D78F7B"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2DA82678"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26D899B2" w14:textId="77777777" w:rsidR="00A81B1E" w:rsidRDefault="00A81B1E" w:rsidP="00A81B1E">
      <w:pPr>
        <w:spacing w:before="120" w:line="240" w:lineRule="atLeast"/>
        <w:ind w:firstLine="0"/>
        <w:contextualSpacing/>
        <w:rPr>
          <w:rFonts w:asciiTheme="minorHAnsi" w:hAnsiTheme="minorHAnsi"/>
          <w:b/>
          <w:caps/>
          <w:lang w:val="cs-CZ"/>
        </w:rPr>
      </w:pPr>
    </w:p>
    <w:p w14:paraId="289A61F8" w14:textId="77777777" w:rsidR="00ED2F9E" w:rsidRDefault="00ED2F9E" w:rsidP="00A81B1E">
      <w:pPr>
        <w:spacing w:before="120" w:line="240" w:lineRule="atLeast"/>
        <w:ind w:firstLine="0"/>
        <w:contextualSpacing/>
        <w:rPr>
          <w:rFonts w:asciiTheme="minorHAnsi" w:hAnsiTheme="minorHAnsi"/>
          <w:b/>
          <w:caps/>
          <w:lang w:val="cs-CZ"/>
        </w:rPr>
      </w:pPr>
    </w:p>
    <w:p w14:paraId="5E8CFBCF" w14:textId="77777777" w:rsidR="00EE0376" w:rsidRPr="008F7358" w:rsidRDefault="00EE0376" w:rsidP="00EE0376">
      <w:pPr>
        <w:spacing w:before="120" w:line="240" w:lineRule="atLeast"/>
        <w:ind w:firstLine="0"/>
        <w:contextualSpacing/>
        <w:rPr>
          <w:rFonts w:asciiTheme="minorHAnsi" w:hAnsiTheme="minorHAnsi"/>
          <w:b/>
          <w:caps/>
          <w:lang w:val="cs-CZ"/>
        </w:rPr>
      </w:pPr>
    </w:p>
    <w:p w14:paraId="44512410" w14:textId="123F178D" w:rsidR="00A41860" w:rsidRPr="00A41860" w:rsidRDefault="00686347" w:rsidP="00686347">
      <w:pPr>
        <w:spacing w:after="0"/>
        <w:ind w:firstLine="0"/>
        <w:jc w:val="center"/>
        <w:rPr>
          <w:rFonts w:ascii="Cambria" w:hAnsi="Cambria" w:cs="Arial"/>
          <w:sz w:val="20"/>
          <w:szCs w:val="20"/>
          <w:lang w:val="cs-CZ" w:bidi="ar-SA"/>
        </w:rPr>
      </w:pPr>
      <w:r w:rsidRPr="00686347">
        <w:rPr>
          <w:rFonts w:ascii="Calibri Light" w:hAnsi="Calibri Light"/>
          <w:b/>
          <w:bCs/>
          <w:color w:val="76923C"/>
          <w:sz w:val="36"/>
          <w:szCs w:val="36"/>
          <w:lang w:val="cs-CZ" w:bidi="ar-SA"/>
        </w:rPr>
        <w:t>„Změna zdroje tepla – kotelna K1 a kotelna K2“</w:t>
      </w:r>
    </w:p>
    <w:p w14:paraId="77E15CCA" w14:textId="77777777" w:rsidR="00A41860" w:rsidRPr="00A41860" w:rsidRDefault="00A41860" w:rsidP="00A41860">
      <w:pPr>
        <w:spacing w:after="0"/>
        <w:ind w:firstLine="0"/>
        <w:rPr>
          <w:rFonts w:ascii="Cambria" w:hAnsi="Cambria" w:cs="Arial"/>
          <w:sz w:val="20"/>
          <w:szCs w:val="20"/>
          <w:lang w:val="cs-CZ" w:bidi="ar-SA"/>
        </w:rPr>
      </w:pPr>
    </w:p>
    <w:p w14:paraId="1BB1AF91" w14:textId="77777777" w:rsidR="00A41860" w:rsidRPr="00A41860" w:rsidRDefault="00A41860" w:rsidP="00A41860">
      <w:pPr>
        <w:spacing w:after="0"/>
        <w:ind w:firstLine="0"/>
        <w:rPr>
          <w:rFonts w:ascii="Cambria" w:hAnsi="Cambria" w:cs="Arial"/>
          <w:sz w:val="20"/>
          <w:szCs w:val="20"/>
          <w:lang w:val="cs-CZ" w:bidi="ar-SA"/>
        </w:rPr>
      </w:pPr>
    </w:p>
    <w:p w14:paraId="037E8AAB" w14:textId="77777777" w:rsidR="00ED2F9E" w:rsidRDefault="00ED2F9E" w:rsidP="00A41860">
      <w:pPr>
        <w:pStyle w:val="Bezmezer"/>
        <w:numPr>
          <w:ilvl w:val="0"/>
          <w:numId w:val="0"/>
        </w:numPr>
        <w:rPr>
          <w:i/>
          <w:lang w:val="cs-CZ"/>
        </w:rPr>
      </w:pPr>
    </w:p>
    <w:p w14:paraId="03A19D7E" w14:textId="77777777" w:rsidR="008A613B" w:rsidRDefault="008A613B" w:rsidP="00A41860">
      <w:pPr>
        <w:pStyle w:val="Bezmezer"/>
        <w:numPr>
          <w:ilvl w:val="0"/>
          <w:numId w:val="0"/>
        </w:numPr>
        <w:rPr>
          <w:i/>
          <w:lang w:val="cs-CZ"/>
        </w:rPr>
      </w:pPr>
    </w:p>
    <w:p w14:paraId="6A239CAC" w14:textId="77777777" w:rsidR="008A613B" w:rsidRDefault="008A613B" w:rsidP="00A41860">
      <w:pPr>
        <w:pStyle w:val="Bezmezer"/>
        <w:numPr>
          <w:ilvl w:val="0"/>
          <w:numId w:val="0"/>
        </w:numPr>
        <w:rPr>
          <w:i/>
          <w:lang w:val="cs-CZ"/>
        </w:rPr>
      </w:pPr>
    </w:p>
    <w:p w14:paraId="733E71A3" w14:textId="77777777" w:rsidR="008A613B" w:rsidRDefault="008A613B" w:rsidP="00A41860">
      <w:pPr>
        <w:pStyle w:val="Bezmezer"/>
        <w:numPr>
          <w:ilvl w:val="0"/>
          <w:numId w:val="0"/>
        </w:numPr>
        <w:rPr>
          <w:i/>
          <w:lang w:val="cs-CZ"/>
        </w:rPr>
      </w:pPr>
    </w:p>
    <w:p w14:paraId="3D9A5D6C" w14:textId="77777777" w:rsidR="008A613B" w:rsidRPr="008D20C6" w:rsidRDefault="008A613B" w:rsidP="00A41860">
      <w:pPr>
        <w:pStyle w:val="Bezmezer"/>
        <w:numPr>
          <w:ilvl w:val="0"/>
          <w:numId w:val="0"/>
        </w:numPr>
        <w:rPr>
          <w:i/>
          <w:lang w:val="cs-CZ"/>
        </w:rPr>
      </w:pPr>
    </w:p>
    <w:p w14:paraId="4F9D9DF6" w14:textId="77777777"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14:paraId="61FFCB84" w14:textId="2108B760" w:rsidR="00A44C5F" w:rsidRPr="00000F57" w:rsidRDefault="00E5539B" w:rsidP="00000F57">
      <w:pPr>
        <w:spacing w:before="120" w:after="120"/>
        <w:ind w:firstLine="709"/>
        <w:jc w:val="center"/>
        <w:rPr>
          <w:b/>
          <w:caps/>
          <w:lang w:val="cs-CZ"/>
        </w:rPr>
      </w:pPr>
      <w:r w:rsidRPr="008F7358">
        <w:rPr>
          <w:b/>
          <w:caps/>
          <w:lang w:val="cs-CZ"/>
        </w:rPr>
        <w:t>Základní ustanovení</w:t>
      </w:r>
      <w:r w:rsidR="003A2AD7">
        <w:rPr>
          <w:rFonts w:asciiTheme="majorHAnsi" w:hAnsiTheme="majorHAnsi" w:cs="Arial"/>
          <w:lang w:val="cs-CZ"/>
        </w:rPr>
        <w:t xml:space="preserve"> </w:t>
      </w:r>
    </w:p>
    <w:p w14:paraId="2D2F75C6" w14:textId="61C8F420" w:rsidR="00A44C5F" w:rsidRPr="00A44C5F" w:rsidRDefault="00000F57" w:rsidP="00A44C5F">
      <w:pPr>
        <w:spacing w:after="120"/>
        <w:ind w:left="851" w:hanging="425"/>
        <w:jc w:val="both"/>
        <w:rPr>
          <w:rFonts w:asciiTheme="majorHAnsi" w:hAnsiTheme="majorHAnsi"/>
          <w:szCs w:val="24"/>
          <w:lang w:val="cs-CZ"/>
        </w:rPr>
      </w:pPr>
      <w:r>
        <w:rPr>
          <w:rFonts w:asciiTheme="majorHAnsi" w:hAnsiTheme="majorHAnsi"/>
          <w:lang w:val="cs-CZ"/>
        </w:rPr>
        <w:t>1</w:t>
      </w:r>
      <w:r w:rsidR="00A44C5F" w:rsidRPr="00A44C5F">
        <w:rPr>
          <w:rFonts w:asciiTheme="majorHAnsi" w:hAnsiTheme="majorHAnsi"/>
          <w:lang w:val="cs-CZ"/>
        </w:rPr>
        <w:t>.</w:t>
      </w:r>
      <w:r w:rsidR="00A44C5F"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14:paraId="10C5F936" w14:textId="50C8C85E" w:rsidR="0098797B" w:rsidRPr="008F7358" w:rsidRDefault="000064DE" w:rsidP="000064DE">
      <w:pPr>
        <w:pStyle w:val="Nadpis1"/>
        <w:tabs>
          <w:tab w:val="left" w:pos="2052"/>
          <w:tab w:val="center" w:pos="5173"/>
        </w:tabs>
        <w:rPr>
          <w:sz w:val="22"/>
          <w:szCs w:val="22"/>
        </w:rPr>
      </w:pPr>
      <w:r>
        <w:rPr>
          <w:caps/>
          <w:sz w:val="22"/>
          <w:szCs w:val="22"/>
        </w:rPr>
        <w:tab/>
      </w:r>
      <w:r>
        <w:rPr>
          <w:caps/>
          <w:sz w:val="22"/>
          <w:szCs w:val="22"/>
        </w:rPr>
        <w:tab/>
      </w:r>
      <w:r w:rsidR="0098797B" w:rsidRPr="008F7358">
        <w:rPr>
          <w:caps/>
          <w:sz w:val="22"/>
          <w:szCs w:val="22"/>
        </w:rPr>
        <w:t>Č</w:t>
      </w:r>
      <w:r w:rsidR="0098797B"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22817057" w14:textId="77777777"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38BC9096" w14:textId="77777777" w:rsidR="001C315F" w:rsidRPr="001C315F" w:rsidRDefault="00A41860" w:rsidP="001C315F">
      <w:pPr>
        <w:numPr>
          <w:ilvl w:val="0"/>
          <w:numId w:val="6"/>
        </w:numPr>
        <w:tabs>
          <w:tab w:val="clear" w:pos="720"/>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hAnsiTheme="minorHAnsi" w:cstheme="minorHAnsi"/>
          <w:b/>
          <w:lang w:val="cs-CZ" w:eastAsia="cs-CZ" w:bidi="ar-SA"/>
        </w:rPr>
      </w:pPr>
      <w:r w:rsidRPr="008A613B">
        <w:rPr>
          <w:rFonts w:asciiTheme="minorHAnsi" w:eastAsia="Calibri" w:hAnsiTheme="minorHAnsi"/>
          <w:lang w:val="cs-CZ" w:eastAsia="cs-CZ"/>
        </w:rPr>
        <w:t xml:space="preserve">Předmětem díla </w:t>
      </w:r>
      <w:r w:rsidRPr="008A613B">
        <w:rPr>
          <w:rFonts w:asciiTheme="minorHAnsi" w:hAnsiTheme="minorHAnsi"/>
          <w:lang w:val="cs-CZ"/>
        </w:rPr>
        <w:t xml:space="preserve">je </w:t>
      </w:r>
      <w:r w:rsidR="001C315F" w:rsidRPr="001C315F">
        <w:rPr>
          <w:rFonts w:asciiTheme="minorHAnsi" w:hAnsiTheme="minorHAnsi" w:cstheme="minorHAnsi"/>
          <w:lang w:val="cs-CZ" w:eastAsia="cs-CZ" w:bidi="ar-SA"/>
        </w:rPr>
        <w:t>výměna a rekonstrukce zdroje tepla ve výměníkové stanici pro společnost Správa majetku Královské Poříčí s.r.o.</w:t>
      </w:r>
    </w:p>
    <w:p w14:paraId="7905C83B" w14:textId="77777777" w:rsidR="001C315F" w:rsidRP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b/>
          <w:lang w:val="cs-CZ" w:eastAsia="cs-CZ" w:bidi="ar-SA"/>
        </w:rPr>
      </w:pPr>
    </w:p>
    <w:p w14:paraId="65F8373E" w14:textId="45068B8B" w:rsidR="001C315F" w:rsidRPr="001C315F" w:rsidRDefault="001C315F" w:rsidP="001C315F">
      <w:pPr>
        <w:pStyle w:val="Odstavecseseznamem"/>
        <w:numPr>
          <w:ilvl w:val="0"/>
          <w:numId w:val="48"/>
        </w:numPr>
        <w:tabs>
          <w:tab w:val="num" w:pos="851"/>
          <w:tab w:val="left" w:pos="993"/>
        </w:tabs>
        <w:overflowPunct w:val="0"/>
        <w:autoSpaceDE w:val="0"/>
        <w:autoSpaceDN w:val="0"/>
        <w:adjustRightInd w:val="0"/>
        <w:spacing w:after="0" w:line="240" w:lineRule="atLeast"/>
        <w:jc w:val="both"/>
        <w:textAlignment w:val="baseline"/>
        <w:rPr>
          <w:rFonts w:asciiTheme="minorHAnsi" w:hAnsiTheme="minorHAnsi" w:cstheme="minorHAnsi"/>
          <w:b/>
          <w:lang w:val="cs-CZ" w:eastAsia="cs-CZ" w:bidi="ar-SA"/>
        </w:rPr>
      </w:pPr>
      <w:r w:rsidRPr="001C315F">
        <w:rPr>
          <w:rFonts w:asciiTheme="minorHAnsi" w:hAnsiTheme="minorHAnsi" w:cstheme="minorHAnsi"/>
          <w:b/>
          <w:lang w:val="cs-CZ" w:eastAsia="cs-CZ" w:bidi="ar-SA"/>
        </w:rPr>
        <w:t>Část - Kotelna K1</w:t>
      </w:r>
    </w:p>
    <w:p w14:paraId="7E6C261A" w14:textId="77777777" w:rsidR="001C315F" w:rsidRP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eastAsia="cs-CZ" w:bidi="ar-SA"/>
        </w:rPr>
      </w:pPr>
      <w:r w:rsidRPr="001C315F">
        <w:rPr>
          <w:rFonts w:asciiTheme="minorHAnsi" w:hAnsiTheme="minorHAnsi" w:cstheme="minorHAnsi"/>
          <w:lang w:val="cs-CZ" w:eastAsia="cs-CZ" w:bidi="ar-SA"/>
        </w:rPr>
        <w:t xml:space="preserve">Jedná se o změnu zdroje tepla na plynovou kotelnu jako záměnu za stávající výměníkovou stanici pára / voda. V současné době je výměníková stanice osazena dvěma výměníky pro okruh vytápění a třemi výměníky pro ohřev TUV a společně napojeny na primární parní rozvody a sekundární teplovodní topné rozvody vč. ohřevu TUV. Dojde ke změně způsobu vytápění osazením třech nových plynových stacionárních kondenzačních kotlů s nerezovými výměníky tepla o výkonech 3x500kW jako záměna za stávající parní výměníky. S kotli budou osazeny nezbytně nutné prvky jako jsou armatury, ex. nádoby, čerpadla, potrubí. Kotle budou napojeny na stávající technologii strojovny VS. Dále dojde k novému osazení jednoho nerezového zásobníku 600l ke stávajícímu ohřevu TUV + dojde k výměně rozdělovače sběrače ÚT. Zdroj tepla bude kotelna II. kategorie a bude sloužit pro vytápění a ohřev TUV přilehlých objektů. Kotelna se bude nacházet v samostatném objektu přístupném z ulice na Sídlišti v Královském Poříčí. Kotelna bude vystrojena s ohledem na prostorou rezervu a případného </w:t>
      </w:r>
      <w:proofErr w:type="spellStart"/>
      <w:r w:rsidRPr="001C315F">
        <w:rPr>
          <w:rFonts w:asciiTheme="minorHAnsi" w:hAnsiTheme="minorHAnsi" w:cstheme="minorHAnsi"/>
          <w:lang w:val="cs-CZ" w:eastAsia="cs-CZ" w:bidi="ar-SA"/>
        </w:rPr>
        <w:t>dopojení</w:t>
      </w:r>
      <w:proofErr w:type="spellEnd"/>
      <w:r w:rsidRPr="001C315F">
        <w:rPr>
          <w:rFonts w:asciiTheme="minorHAnsi" w:hAnsiTheme="minorHAnsi" w:cstheme="minorHAnsi"/>
          <w:lang w:val="cs-CZ" w:eastAsia="cs-CZ" w:bidi="ar-SA"/>
        </w:rPr>
        <w:t xml:space="preserve"> čtvrtého kotle.</w:t>
      </w:r>
    </w:p>
    <w:p w14:paraId="15FEB8D2" w14:textId="77777777" w:rsidR="001C315F" w:rsidRP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eastAsia="cs-CZ" w:bidi="ar-SA"/>
        </w:rPr>
      </w:pPr>
      <w:r w:rsidRPr="001C315F">
        <w:rPr>
          <w:rFonts w:asciiTheme="minorHAnsi" w:hAnsiTheme="minorHAnsi" w:cstheme="minorHAnsi"/>
          <w:lang w:val="cs-CZ" w:eastAsia="cs-CZ" w:bidi="ar-SA"/>
        </w:rPr>
        <w:t>Součástí změny způsobu vytápění bude plynofikace objektu pro přívod zemního plynu a napojení na nové plynové kotle.</w:t>
      </w:r>
    </w:p>
    <w:p w14:paraId="6805100D" w14:textId="77777777" w:rsidR="001C315F" w:rsidRPr="001C315F" w:rsidRDefault="001C315F" w:rsidP="001C315F">
      <w:pPr>
        <w:tabs>
          <w:tab w:val="num" w:pos="851"/>
          <w:tab w:val="left" w:pos="993"/>
        </w:tabs>
        <w:overflowPunct w:val="0"/>
        <w:autoSpaceDE w:val="0"/>
        <w:autoSpaceDN w:val="0"/>
        <w:adjustRightInd w:val="0"/>
        <w:spacing w:after="0" w:line="240" w:lineRule="atLeast"/>
        <w:ind w:firstLine="0"/>
        <w:jc w:val="both"/>
        <w:textAlignment w:val="baseline"/>
        <w:rPr>
          <w:rFonts w:asciiTheme="minorHAnsi" w:hAnsiTheme="minorHAnsi" w:cstheme="minorHAnsi"/>
          <w:lang w:val="cs-CZ" w:eastAsia="cs-CZ" w:bidi="ar-SA"/>
        </w:rPr>
      </w:pPr>
    </w:p>
    <w:p w14:paraId="2545B2AB" w14:textId="2E9CA009" w:rsidR="001C315F" w:rsidRPr="001C315F" w:rsidRDefault="001C315F" w:rsidP="001C315F">
      <w:pPr>
        <w:pStyle w:val="Odstavecseseznamem"/>
        <w:numPr>
          <w:ilvl w:val="0"/>
          <w:numId w:val="48"/>
        </w:numPr>
        <w:tabs>
          <w:tab w:val="num" w:pos="851"/>
          <w:tab w:val="left" w:pos="993"/>
        </w:tabs>
        <w:overflowPunct w:val="0"/>
        <w:autoSpaceDE w:val="0"/>
        <w:autoSpaceDN w:val="0"/>
        <w:adjustRightInd w:val="0"/>
        <w:spacing w:after="0" w:line="240" w:lineRule="atLeast"/>
        <w:jc w:val="both"/>
        <w:textAlignment w:val="baseline"/>
        <w:rPr>
          <w:rFonts w:asciiTheme="minorHAnsi" w:hAnsiTheme="minorHAnsi" w:cstheme="minorHAnsi"/>
          <w:b/>
          <w:lang w:val="cs-CZ" w:eastAsia="cs-CZ" w:bidi="ar-SA"/>
        </w:rPr>
      </w:pPr>
      <w:r w:rsidRPr="001C315F">
        <w:rPr>
          <w:rFonts w:asciiTheme="minorHAnsi" w:hAnsiTheme="minorHAnsi" w:cstheme="minorHAnsi"/>
          <w:b/>
          <w:lang w:val="cs-CZ" w:eastAsia="cs-CZ" w:bidi="ar-SA"/>
        </w:rPr>
        <w:t>Část - Kotelna K2</w:t>
      </w:r>
    </w:p>
    <w:p w14:paraId="7DE40BD4" w14:textId="77777777" w:rsidR="001C315F" w:rsidRP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eastAsia="cs-CZ" w:bidi="ar-SA"/>
        </w:rPr>
      </w:pPr>
      <w:r w:rsidRPr="001C315F">
        <w:rPr>
          <w:rFonts w:asciiTheme="minorHAnsi" w:hAnsiTheme="minorHAnsi" w:cstheme="minorHAnsi"/>
          <w:lang w:val="cs-CZ" w:eastAsia="cs-CZ" w:bidi="ar-SA"/>
        </w:rPr>
        <w:t>Jedná se o změnu zdroje tepla na plynovou kotelnu jako záměnu za stávající výměníkovou stanici pára / voda. Dojde ke změně způsobu vytápění osazením nového plynového stacionárního dvoj-kotle s nerezovými výměníky tepla o výkonech 2x200kW jako záměna za stávající parní výměníky. S kotli budou osazeny nezbytně nutné prvky jako jsou armatury, ex. nádoby, čerpadla, potrubí. Kotle budou napojeny na stávající technologii strojovny VS. K ohřevu TUV budou využity stávající nepřímotopné zásobníky 2x500l, topné větve vč. rozdělovače sběrače budou zachovány.</w:t>
      </w:r>
    </w:p>
    <w:p w14:paraId="30A6CFAF" w14:textId="77777777" w:rsidR="001C315F" w:rsidRP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eastAsia="cs-CZ" w:bidi="ar-SA"/>
        </w:rPr>
      </w:pPr>
      <w:r w:rsidRPr="001C315F">
        <w:rPr>
          <w:rFonts w:asciiTheme="minorHAnsi" w:hAnsiTheme="minorHAnsi" w:cstheme="minorHAnsi"/>
          <w:lang w:val="cs-CZ" w:eastAsia="cs-CZ" w:bidi="ar-SA"/>
        </w:rPr>
        <w:t>Součástí změny způsobu vytápění bude plynofikace objektu pro přívod zemního plynu do objektu a napojení vnitřního plynovodu na nové plynové kotle.</w:t>
      </w:r>
    </w:p>
    <w:p w14:paraId="0A7A363B" w14:textId="77777777" w:rsid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eastAsia="cs-CZ" w:bidi="ar-SA"/>
        </w:rPr>
      </w:pPr>
      <w:r w:rsidRPr="001C315F">
        <w:rPr>
          <w:rFonts w:asciiTheme="minorHAnsi" w:hAnsiTheme="minorHAnsi" w:cstheme="minorHAnsi"/>
          <w:lang w:val="cs-CZ" w:eastAsia="cs-CZ" w:bidi="ar-SA"/>
        </w:rPr>
        <w:t xml:space="preserve">Do kotelny bude nově vybudován samostatný vstup novým schodištěm z dvorního traktu objektu statku Bernard. Podrobně viz. architektonicko-stavební řešení. </w:t>
      </w:r>
    </w:p>
    <w:p w14:paraId="56042B81" w14:textId="77777777" w:rsidR="001C315F" w:rsidRPr="001C315F" w:rsidRDefault="001C315F" w:rsidP="001C315F">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eastAsia="cs-CZ" w:bidi="ar-SA"/>
        </w:rPr>
      </w:pPr>
    </w:p>
    <w:p w14:paraId="0220D2BF" w14:textId="2370C830" w:rsidR="006C5DA9" w:rsidRPr="0056168D" w:rsidRDefault="0056168D" w:rsidP="001C315F">
      <w:pPr>
        <w:numPr>
          <w:ilvl w:val="0"/>
          <w:numId w:val="48"/>
        </w:numPr>
        <w:tabs>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eastAsia="Calibri" w:hAnsiTheme="minorHAnsi"/>
          <w:lang w:val="cs-CZ" w:eastAsia="cs-CZ" w:bidi="cs-CZ"/>
        </w:rPr>
      </w:pPr>
      <w:r w:rsidRPr="0056168D">
        <w:rPr>
          <w:rFonts w:asciiTheme="minorHAnsi" w:hAnsiTheme="minorHAnsi"/>
          <w:lang w:val="cs-CZ"/>
        </w:rPr>
        <w:t>Dílo bude provedeno v souladu s projektovou dokumentací a obecně závaznými technickými podmínkami uvedenými v právních a technických předpisech, ČSN a EN.</w:t>
      </w:r>
    </w:p>
    <w:p w14:paraId="40419751" w14:textId="77777777" w:rsidR="00CB503C" w:rsidRPr="008F7358" w:rsidRDefault="003C38FD" w:rsidP="001C315F">
      <w:pPr>
        <w:numPr>
          <w:ilvl w:val="0"/>
          <w:numId w:val="48"/>
        </w:numPr>
        <w:tabs>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w:t>
      </w:r>
      <w:r w:rsidR="006D2F3A" w:rsidRPr="008F7358">
        <w:rPr>
          <w:rFonts w:asciiTheme="minorHAnsi" w:hAnsiTheme="minorHAnsi"/>
          <w:lang w:val="cs-CZ"/>
        </w:rPr>
        <w:lastRenderedPageBreak/>
        <w:t>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14:paraId="2F56E588" w14:textId="77777777" w:rsidR="00AA14A8" w:rsidRPr="008F7358" w:rsidRDefault="00AA14A8" w:rsidP="001C315F">
      <w:pPr>
        <w:numPr>
          <w:ilvl w:val="0"/>
          <w:numId w:val="48"/>
        </w:numPr>
        <w:tabs>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77777777"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14:paraId="0F8C3D36"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B7750C6"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52547E80"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003A41F7" w14:textId="77777777" w:rsidR="002E1D45" w:rsidRPr="008F7358" w:rsidRDefault="002E1D45" w:rsidP="002E1D45">
      <w:pPr>
        <w:pStyle w:val="Odstavecseseznamem"/>
        <w:ind w:left="1276" w:firstLine="0"/>
        <w:jc w:val="both"/>
        <w:rPr>
          <w:sz w:val="6"/>
          <w:szCs w:val="6"/>
          <w:lang w:val="cs-CZ"/>
        </w:rPr>
      </w:pPr>
    </w:p>
    <w:p w14:paraId="56014AC4" w14:textId="77777777" w:rsidR="00AA14A8" w:rsidRPr="008F7358" w:rsidRDefault="00AA14A8" w:rsidP="001C315F">
      <w:pPr>
        <w:pStyle w:val="Odstavecseseznamem"/>
        <w:numPr>
          <w:ilvl w:val="0"/>
          <w:numId w:val="48"/>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6DEDBBA6" w14:textId="77777777"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1C315F">
      <w:pPr>
        <w:numPr>
          <w:ilvl w:val="0"/>
          <w:numId w:val="48"/>
        </w:numPr>
        <w:tabs>
          <w:tab w:val="left" w:pos="851"/>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1AC8F57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2A7EC18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5BD45C2C"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231007CC" w:rsidR="00A44C5F" w:rsidRPr="007B0DD0" w:rsidRDefault="00A44C5F" w:rsidP="007B0DD0">
      <w:pPr>
        <w:pStyle w:val="Odstavecseseznamem"/>
        <w:numPr>
          <w:ilvl w:val="0"/>
          <w:numId w:val="48"/>
        </w:numPr>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007B0DD0">
        <w:rPr>
          <w:rFonts w:asciiTheme="minorHAnsi" w:hAnsiTheme="minorHAnsi" w:cs="Arial"/>
          <w:lang w:val="cs-CZ"/>
        </w:rPr>
        <w:t xml:space="preserve"> je</w:t>
      </w:r>
      <w:r w:rsidR="007B0DD0" w:rsidRPr="007B0DD0">
        <w:rPr>
          <w:rFonts w:asciiTheme="minorHAnsi" w:hAnsiTheme="minorHAnsi"/>
          <w:lang w:val="cs-CZ"/>
        </w:rPr>
        <w:t xml:space="preserve"> st. p.</w:t>
      </w:r>
      <w:r w:rsidR="007B0DD0">
        <w:rPr>
          <w:rFonts w:asciiTheme="minorHAnsi" w:hAnsiTheme="minorHAnsi"/>
          <w:lang w:val="cs-CZ"/>
        </w:rPr>
        <w:t xml:space="preserve"> </w:t>
      </w:r>
      <w:r w:rsidR="007B0DD0" w:rsidRPr="007B0DD0">
        <w:rPr>
          <w:rFonts w:asciiTheme="minorHAnsi" w:hAnsiTheme="minorHAnsi"/>
          <w:lang w:val="cs-CZ"/>
        </w:rPr>
        <w:t>č. 182/2</w:t>
      </w:r>
      <w:r w:rsidR="007B0DD0">
        <w:rPr>
          <w:rFonts w:asciiTheme="minorHAnsi" w:hAnsiTheme="minorHAnsi"/>
          <w:lang w:val="cs-CZ"/>
        </w:rPr>
        <w:t>,</w:t>
      </w:r>
      <w:r w:rsidR="007B0DD0" w:rsidRPr="007B0DD0">
        <w:rPr>
          <w:rFonts w:asciiTheme="minorHAnsi" w:hAnsiTheme="minorHAnsi"/>
          <w:lang w:val="cs-CZ"/>
        </w:rPr>
        <w:t xml:space="preserve"> p.</w:t>
      </w:r>
      <w:r w:rsidR="00EE1E19">
        <w:rPr>
          <w:rFonts w:asciiTheme="minorHAnsi" w:hAnsiTheme="minorHAnsi"/>
          <w:lang w:val="cs-CZ"/>
        </w:rPr>
        <w:t xml:space="preserve"> </w:t>
      </w:r>
      <w:r w:rsidR="007B0DD0" w:rsidRPr="007B0DD0">
        <w:rPr>
          <w:rFonts w:asciiTheme="minorHAnsi" w:hAnsiTheme="minorHAnsi"/>
          <w:lang w:val="cs-CZ"/>
        </w:rPr>
        <w:t>č. 395/1</w:t>
      </w:r>
      <w:r w:rsidR="007B0DD0">
        <w:rPr>
          <w:rFonts w:asciiTheme="minorHAnsi" w:hAnsiTheme="minorHAnsi"/>
          <w:lang w:val="cs-CZ"/>
        </w:rPr>
        <w:t>,</w:t>
      </w:r>
      <w:r w:rsidR="007B0DD0" w:rsidRPr="007B0DD0">
        <w:rPr>
          <w:rFonts w:asciiTheme="minorHAnsi" w:hAnsiTheme="minorHAnsi"/>
          <w:lang w:val="cs-CZ"/>
        </w:rPr>
        <w:t xml:space="preserve"> st. p.</w:t>
      </w:r>
      <w:r w:rsidR="00EE1E19">
        <w:rPr>
          <w:rFonts w:asciiTheme="minorHAnsi" w:hAnsiTheme="minorHAnsi"/>
          <w:lang w:val="cs-CZ"/>
        </w:rPr>
        <w:t xml:space="preserve"> </w:t>
      </w:r>
      <w:r w:rsidR="007B0DD0" w:rsidRPr="007B0DD0">
        <w:rPr>
          <w:rFonts w:asciiTheme="minorHAnsi" w:hAnsiTheme="minorHAnsi"/>
          <w:lang w:val="cs-CZ"/>
        </w:rPr>
        <w:t>č. 662</w:t>
      </w:r>
      <w:r w:rsidR="00A84F3F">
        <w:rPr>
          <w:rFonts w:asciiTheme="minorHAnsi" w:hAnsiTheme="minorHAnsi"/>
          <w:lang w:val="cs-CZ"/>
        </w:rPr>
        <w:t xml:space="preserve"> a</w:t>
      </w:r>
      <w:r w:rsidR="007B0DD0" w:rsidRPr="007B0DD0">
        <w:rPr>
          <w:rFonts w:asciiTheme="minorHAnsi" w:hAnsiTheme="minorHAnsi"/>
          <w:lang w:val="cs-CZ"/>
        </w:rPr>
        <w:t xml:space="preserve"> p.</w:t>
      </w:r>
      <w:r w:rsidR="00EE1E19">
        <w:rPr>
          <w:rFonts w:asciiTheme="minorHAnsi" w:hAnsiTheme="minorHAnsi"/>
          <w:lang w:val="cs-CZ"/>
        </w:rPr>
        <w:t xml:space="preserve"> </w:t>
      </w:r>
      <w:r w:rsidR="007B0DD0" w:rsidRPr="007B0DD0">
        <w:rPr>
          <w:rFonts w:asciiTheme="minorHAnsi" w:hAnsiTheme="minorHAnsi"/>
          <w:lang w:val="cs-CZ"/>
        </w:rPr>
        <w:t xml:space="preserve">č. 387/1   </w:t>
      </w:r>
      <w:r w:rsidR="00667737" w:rsidRPr="007B0DD0">
        <w:rPr>
          <w:rFonts w:asciiTheme="minorHAnsi" w:hAnsiTheme="minorHAnsi"/>
          <w:lang w:val="cs-CZ"/>
        </w:rPr>
        <w:t xml:space="preserve">v katastrálním území </w:t>
      </w:r>
      <w:r w:rsidR="00A84F3F">
        <w:rPr>
          <w:rFonts w:asciiTheme="minorHAnsi" w:hAnsiTheme="minorHAnsi"/>
          <w:lang w:val="cs-CZ"/>
        </w:rPr>
        <w:t>Královské Poříčí</w:t>
      </w:r>
      <w:r w:rsidR="0056168D" w:rsidRPr="007B0DD0">
        <w:rPr>
          <w:rFonts w:asciiTheme="minorHAnsi" w:hAnsiTheme="minorHAnsi"/>
          <w:lang w:val="cs-CZ"/>
        </w:rPr>
        <w:t>. Přesné místo plnění je zakresleno v celkové situaci, která je součástí projektové dokumentace</w:t>
      </w:r>
      <w:r w:rsidRPr="007B0DD0">
        <w:rPr>
          <w:rFonts w:asciiTheme="minorHAnsi" w:hAnsiTheme="minorHAnsi"/>
          <w:lang w:val="cs-CZ"/>
        </w:rPr>
        <w:t>.</w:t>
      </w:r>
    </w:p>
    <w:p w14:paraId="46AD4E9E" w14:textId="250EC87A" w:rsidR="00225A11" w:rsidRPr="001949B8" w:rsidRDefault="00CB503C" w:rsidP="001C315F">
      <w:pPr>
        <w:numPr>
          <w:ilvl w:val="0"/>
          <w:numId w:val="48"/>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432DB6FA" w:rsidR="00163683" w:rsidRPr="001949B8" w:rsidRDefault="00163683" w:rsidP="001C315F">
      <w:pPr>
        <w:pStyle w:val="Bezmezer"/>
        <w:numPr>
          <w:ilvl w:val="0"/>
          <w:numId w:val="48"/>
        </w:numPr>
        <w:ind w:left="851" w:hanging="425"/>
        <w:jc w:val="both"/>
        <w:rPr>
          <w:rFonts w:asciiTheme="minorHAnsi" w:hAnsiTheme="minorHAnsi"/>
          <w:lang w:val="cs-CZ"/>
        </w:rPr>
      </w:pPr>
      <w:r w:rsidRPr="001949B8">
        <w:rPr>
          <w:rFonts w:asciiTheme="minorHAnsi" w:hAnsiTheme="minorHAnsi"/>
          <w:lang w:val="cs-CZ"/>
        </w:rPr>
        <w:lastRenderedPageBreak/>
        <w:t>Dílo vybudované v rozsahu podle tohoto článku bude mít vlastnosti a základní technické ukazatele jakosti dané:</w:t>
      </w:r>
    </w:p>
    <w:p w14:paraId="04AE8E9D" w14:textId="77777777" w:rsidR="00A44C5F" w:rsidRPr="00B86F20"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08202922" w14:textId="0EBCD67A" w:rsidR="00AB18EF" w:rsidRPr="00AD46E5" w:rsidRDefault="00B86F20" w:rsidP="00AD46E5">
      <w:pPr>
        <w:pStyle w:val="Bezmezer"/>
        <w:numPr>
          <w:ilvl w:val="0"/>
          <w:numId w:val="24"/>
        </w:numPr>
        <w:ind w:left="1276" w:hanging="425"/>
        <w:jc w:val="both"/>
        <w:rPr>
          <w:lang w:val="cs-CZ"/>
        </w:rPr>
      </w:pPr>
      <w:r>
        <w:rPr>
          <w:rFonts w:asciiTheme="minorHAnsi" w:hAnsiTheme="minorHAnsi"/>
          <w:lang w:val="cs-CZ"/>
        </w:rPr>
        <w:t xml:space="preserve">projektovou dokumentací </w:t>
      </w:r>
      <w:r w:rsidRPr="00ED2F9E">
        <w:rPr>
          <w:lang w:val="cs-CZ"/>
        </w:rPr>
        <w:t xml:space="preserve">zpracovanou </w:t>
      </w:r>
      <w:r w:rsidR="00EE1E19">
        <w:rPr>
          <w:lang w:val="cs-CZ"/>
        </w:rPr>
        <w:t>společností</w:t>
      </w:r>
      <w:r w:rsidR="00EE1E19">
        <w:t xml:space="preserve"> </w:t>
      </w:r>
      <w:proofErr w:type="spellStart"/>
      <w:r w:rsidR="00EE1E19" w:rsidRPr="00EE1E19">
        <w:t>Kalora</w:t>
      </w:r>
      <w:proofErr w:type="spellEnd"/>
      <w:r w:rsidR="00EE1E19" w:rsidRPr="00EE1E19">
        <w:t xml:space="preserve"> </w:t>
      </w:r>
      <w:proofErr w:type="spellStart"/>
      <w:r w:rsidR="00EE1E19" w:rsidRPr="00EE1E19">
        <w:t>a.s</w:t>
      </w:r>
      <w:proofErr w:type="spellEnd"/>
      <w:r w:rsidR="00EE1E19" w:rsidRPr="00EE1E19">
        <w:t xml:space="preserve">., </w:t>
      </w:r>
      <w:proofErr w:type="spellStart"/>
      <w:r w:rsidR="00EE1E19" w:rsidRPr="00EE1E19">
        <w:t>Nám</w:t>
      </w:r>
      <w:proofErr w:type="spellEnd"/>
      <w:r w:rsidR="00EE1E19" w:rsidRPr="00EE1E19">
        <w:t xml:space="preserve">. B. </w:t>
      </w:r>
      <w:proofErr w:type="spellStart"/>
      <w:r w:rsidR="00EE1E19" w:rsidRPr="00EE1E19">
        <w:t>Neumanna</w:t>
      </w:r>
      <w:proofErr w:type="spellEnd"/>
      <w:r w:rsidR="00EE1E19" w:rsidRPr="00EE1E19">
        <w:t xml:space="preserve"> 6,350 02 Cheb, IČ</w:t>
      </w:r>
      <w:r w:rsidR="00EE1E19">
        <w:t>: 18233</w:t>
      </w:r>
      <w:r w:rsidR="00EE1E19" w:rsidRPr="00EE1E19">
        <w:t>058</w:t>
      </w:r>
      <w:r w:rsidR="00AB18EF" w:rsidRPr="00AD46E5">
        <w:rPr>
          <w:lang w:val="cs-CZ"/>
        </w:rPr>
        <w:t>, z </w:t>
      </w:r>
      <w:r w:rsidR="00AD46E5" w:rsidRPr="00AD46E5">
        <w:rPr>
          <w:lang w:val="cs-CZ"/>
        </w:rPr>
        <w:t>března 2021</w:t>
      </w:r>
      <w:r w:rsidR="00AB18EF" w:rsidRPr="00AD46E5">
        <w:rPr>
          <w:lang w:val="cs-CZ"/>
        </w:rPr>
        <w:t xml:space="preserve"> (dále jen „projektová dokumentace“),</w:t>
      </w:r>
    </w:p>
    <w:p w14:paraId="5653140C" w14:textId="67BED1C8"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41860">
        <w:rPr>
          <w:rFonts w:asciiTheme="majorHAnsi" w:hAnsiTheme="majorHAnsi"/>
          <w:highlight w:val="cyan"/>
          <w:lang w:val="cs-CZ"/>
        </w:rPr>
        <w:t>dne……………..2021</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77777777"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14:paraId="262BCB24" w14:textId="77777777"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4BD179AC" w:rsidR="00E81D76" w:rsidRDefault="00E5539B" w:rsidP="001C315F">
      <w:pPr>
        <w:numPr>
          <w:ilvl w:val="0"/>
          <w:numId w:val="48"/>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Pr="008F7358">
        <w:rPr>
          <w:rFonts w:asciiTheme="minorHAnsi" w:hAnsiTheme="minorHAnsi"/>
          <w:lang w:val="cs-CZ"/>
        </w:rPr>
        <w:t>disponující</w:t>
      </w:r>
      <w:r w:rsidR="00650EBA" w:rsidRPr="008F7358">
        <w:rPr>
          <w:rFonts w:asciiTheme="minorHAnsi" w:hAnsiTheme="minorHAnsi"/>
          <w:lang w:val="cs-CZ"/>
        </w:rPr>
        <w:t>m</w:t>
      </w:r>
      <w:r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735E4D62" w14:textId="15EC5C83" w:rsidR="00293E08" w:rsidRDefault="00293E08" w:rsidP="001C315F">
      <w:pPr>
        <w:numPr>
          <w:ilvl w:val="0"/>
          <w:numId w:val="48"/>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lang w:val="cs-CZ"/>
        </w:rPr>
        <w:t>Zhotov</w:t>
      </w:r>
      <w:r w:rsidR="00C15CF3">
        <w:rPr>
          <w:lang w:val="cs-CZ"/>
        </w:rPr>
        <w:t>it</w:t>
      </w:r>
      <w:r>
        <w:rPr>
          <w:lang w:val="cs-CZ"/>
        </w:rPr>
        <w:t xml:space="preserve">el musí </w:t>
      </w:r>
      <w:r w:rsidR="00553EC7" w:rsidRPr="00553EC7">
        <w:rPr>
          <w:u w:val="single"/>
          <w:lang w:val="cs-CZ"/>
        </w:rPr>
        <w:t xml:space="preserve">zahájit práce na odstranění poruchy </w:t>
      </w:r>
      <w:r w:rsidRPr="00553EC7">
        <w:rPr>
          <w:u w:val="single"/>
          <w:lang w:val="cs-CZ"/>
        </w:rPr>
        <w:t>d</w:t>
      </w:r>
      <w:r w:rsidRPr="00293E08">
        <w:rPr>
          <w:u w:val="single"/>
          <w:lang w:val="cs-CZ"/>
        </w:rPr>
        <w:t>o 30 minut</w:t>
      </w:r>
      <w:r>
        <w:rPr>
          <w:lang w:val="cs-CZ"/>
        </w:rPr>
        <w:t xml:space="preserve"> od ohlášení poruchy.</w:t>
      </w: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785B7FA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48400D64" w:rsidR="0020358B" w:rsidRPr="0020358B" w:rsidRDefault="005374DD" w:rsidP="00DC1B0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DC1B06" w:rsidRPr="00DC1B06">
        <w:rPr>
          <w:rFonts w:asciiTheme="minorHAnsi" w:hAnsiTheme="minorHAnsi"/>
          <w:lang w:val="cs-CZ"/>
        </w:rPr>
        <w:t>Změna zdroje tepla – kotelna K1 a kotelna K2</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lastRenderedPageBreak/>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6AC831A5" w14:textId="77777777"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1D25735D" w14:textId="77777777"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40C78A55"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4212A6A9"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60907BAE" w14:textId="1FAF08E4" w:rsidR="009811A5" w:rsidRPr="000064DE"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0064DE">
        <w:rPr>
          <w:rFonts w:asciiTheme="minorHAnsi" w:hAnsiTheme="minorHAnsi" w:cs="Arial"/>
          <w:lang w:val="cs-CZ"/>
        </w:rPr>
        <w:t xml:space="preserve"> projektová dokumentace stavby.</w:t>
      </w:r>
    </w:p>
    <w:p w14:paraId="26C99D94" w14:textId="77777777" w:rsidR="000064DE" w:rsidRPr="000064DE" w:rsidRDefault="000064DE" w:rsidP="000064DE">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77777777" w:rsidR="00270F20" w:rsidRPr="008F7358" w:rsidRDefault="00270F20" w:rsidP="009E764D">
      <w:pPr>
        <w:spacing w:before="120" w:after="120"/>
        <w:ind w:left="850" w:hanging="425"/>
        <w:jc w:val="center"/>
        <w:rPr>
          <w:b/>
          <w:caps/>
          <w:lang w:val="cs-CZ"/>
        </w:rPr>
      </w:pPr>
      <w:r w:rsidRPr="008F7358">
        <w:rPr>
          <w:b/>
          <w:caps/>
          <w:lang w:val="cs-CZ"/>
        </w:rPr>
        <w:t>Platební podmínky</w:t>
      </w:r>
    </w:p>
    <w:p w14:paraId="65231AE5" w14:textId="77777777"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lastRenderedPageBreak/>
        <w:t xml:space="preserve">Platby probíhají zásadně bezhotovostním způsobem na účet zhotovitele uvedený v záhlaví této smlouvy. </w:t>
      </w:r>
    </w:p>
    <w:p w14:paraId="582FDADD" w14:textId="1261632C" w:rsidR="009B2C0F" w:rsidRPr="007D7AC0" w:rsidRDefault="009B2C0F" w:rsidP="00B26DD2">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79B1EBE9" w14:textId="77777777" w:rsidR="00C65AF1" w:rsidRPr="007D7AC0" w:rsidRDefault="009B2C0F" w:rsidP="009B2C0F">
      <w:pPr>
        <w:numPr>
          <w:ilvl w:val="0"/>
          <w:numId w:val="8"/>
        </w:numPr>
        <w:ind w:left="714" w:hanging="357"/>
        <w:jc w:val="both"/>
        <w:rPr>
          <w:rFonts w:cs="Verdana"/>
          <w:bCs/>
          <w:lang w:val="cs-CZ"/>
        </w:rPr>
      </w:pPr>
      <w:r w:rsidRPr="007D7AC0">
        <w:rPr>
          <w:rFonts w:cs="Verdana"/>
          <w:bCs/>
          <w:lang w:val="cs-CZ"/>
        </w:rPr>
        <w:t>Přílohou každé faktury musí být zjišťovací protokol (soupis provedených prací), 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p>
    <w:p w14:paraId="0990EBD4" w14:textId="7E5CE835" w:rsidR="009B2C0F" w:rsidRPr="00607239" w:rsidRDefault="009B2C0F" w:rsidP="009B2C0F">
      <w:pPr>
        <w:numPr>
          <w:ilvl w:val="0"/>
          <w:numId w:val="8"/>
        </w:numPr>
        <w:ind w:left="714" w:hanging="357"/>
        <w:jc w:val="both"/>
        <w:rPr>
          <w:rFonts w:cs="Verdana"/>
          <w:bCs/>
          <w:lang w:val="cs-CZ"/>
        </w:rPr>
      </w:pPr>
      <w:r w:rsidRPr="00607239">
        <w:rPr>
          <w:rFonts w:cs="Verdana"/>
          <w:bCs/>
          <w:lang w:val="cs-CZ"/>
        </w:rPr>
        <w:t>Dodavatel je povinen fakturovat měsíčně dle soupisu skutečně provedených prací, a to až do vý</w:t>
      </w:r>
      <w:r w:rsidR="007B373D" w:rsidRPr="00607239">
        <w:rPr>
          <w:rFonts w:cs="Verdana"/>
          <w:bCs/>
          <w:lang w:val="cs-CZ"/>
        </w:rPr>
        <w:t>še 8</w:t>
      </w:r>
      <w:r w:rsidRPr="00607239">
        <w:rPr>
          <w:rFonts w:cs="Verdana"/>
          <w:bCs/>
          <w:lang w:val="cs-CZ"/>
        </w:rPr>
        <w:t xml:space="preserve">0% celkové ceny díla. </w:t>
      </w:r>
      <w:r w:rsidR="00A04539" w:rsidRPr="00607239">
        <w:rPr>
          <w:rFonts w:cs="Verdana"/>
          <w:bCs/>
          <w:lang w:val="cs-CZ"/>
        </w:rPr>
        <w:t>Část do výše 90</w:t>
      </w:r>
      <w:r w:rsidRPr="00607239">
        <w:rPr>
          <w:rFonts w:cs="Verdana"/>
          <w:bCs/>
          <w:lang w:val="cs-CZ"/>
        </w:rPr>
        <w:t>% celkové ceny díla vyfakturuje až po předání a převzetí díla bez vad a nedodělků</w:t>
      </w:r>
      <w:r w:rsidR="00A04539" w:rsidRPr="00607239">
        <w:rPr>
          <w:rFonts w:cs="Verdana"/>
          <w:bCs/>
          <w:lang w:val="cs-CZ"/>
        </w:rPr>
        <w:t>. Zbylou část do výše 100% celkové ceny díla vyfakturuje</w:t>
      </w:r>
      <w:r w:rsidR="0007074B" w:rsidRPr="00607239">
        <w:rPr>
          <w:rFonts w:cs="Verdana"/>
          <w:bCs/>
          <w:lang w:val="cs-CZ"/>
        </w:rPr>
        <w:t xml:space="preserve"> a</w:t>
      </w:r>
      <w:r w:rsidR="00A04539" w:rsidRPr="00607239">
        <w:rPr>
          <w:rFonts w:cs="Verdana"/>
          <w:bCs/>
          <w:lang w:val="cs-CZ"/>
        </w:rPr>
        <w:t>ž po</w:t>
      </w:r>
      <w:r w:rsidR="0007074B" w:rsidRPr="00607239">
        <w:rPr>
          <w:rFonts w:cs="Verdana"/>
          <w:bCs/>
          <w:lang w:val="cs-CZ"/>
        </w:rPr>
        <w:t xml:space="preserve"> ukončení zkušebního provozu</w:t>
      </w:r>
      <w:r w:rsidRPr="00607239">
        <w:rPr>
          <w:rFonts w:cs="Verdana"/>
          <w:bCs/>
          <w:lang w:val="cs-CZ"/>
        </w:rPr>
        <w:t xml:space="preserve">. </w:t>
      </w:r>
    </w:p>
    <w:p w14:paraId="17B3E07C" w14:textId="77777777" w:rsidR="009B2C0F" w:rsidRPr="008F7358" w:rsidRDefault="009B2C0F" w:rsidP="009B2C0F">
      <w:pPr>
        <w:numPr>
          <w:ilvl w:val="0"/>
          <w:numId w:val="8"/>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62467AF" w14:textId="77777777" w:rsidR="009B2C0F" w:rsidRDefault="009B2C0F" w:rsidP="009B2C0F">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18F4C94E" w14:textId="77777777" w:rsidR="000064DE" w:rsidRPr="008F7358" w:rsidRDefault="000064DE" w:rsidP="000064DE">
      <w:pPr>
        <w:ind w:left="714" w:firstLine="0"/>
        <w:jc w:val="both"/>
        <w:rPr>
          <w:lang w:val="cs-CZ"/>
        </w:rPr>
      </w:pP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3EF67C3D" w14:textId="77777777" w:rsidR="00FD5538" w:rsidRPr="00FD5538" w:rsidRDefault="00FD5538" w:rsidP="00FD5538">
      <w:pPr>
        <w:numPr>
          <w:ilvl w:val="0"/>
          <w:numId w:val="9"/>
        </w:numPr>
        <w:spacing w:after="0"/>
        <w:rPr>
          <w:rFonts w:cs="Verdana"/>
          <w:bCs/>
          <w:lang w:val="cs-CZ"/>
        </w:rPr>
      </w:pPr>
      <w:r w:rsidRPr="00FD5538">
        <w:rPr>
          <w:rFonts w:cs="Verdana"/>
          <w:bCs/>
          <w:lang w:val="cs-CZ"/>
        </w:rPr>
        <w:t xml:space="preserve">Realizace bude probíhat v následujících termínech: </w:t>
      </w:r>
    </w:p>
    <w:p w14:paraId="2AD44A56" w14:textId="1718CA82" w:rsidR="00063083" w:rsidRPr="004276B1" w:rsidRDefault="00063083" w:rsidP="00063083">
      <w:pPr>
        <w:ind w:left="2127" w:hanging="1419"/>
        <w:jc w:val="both"/>
        <w:rPr>
          <w:rFonts w:cs="Calibri"/>
          <w:bCs/>
        </w:rPr>
      </w:pPr>
      <w:proofErr w:type="spellStart"/>
      <w:r w:rsidRPr="004276B1">
        <w:rPr>
          <w:rFonts w:cs="Calibri"/>
          <w:bCs/>
        </w:rPr>
        <w:t>Zahájení</w:t>
      </w:r>
      <w:proofErr w:type="spellEnd"/>
      <w:r w:rsidRPr="004276B1">
        <w:rPr>
          <w:rFonts w:cs="Calibri"/>
          <w:bCs/>
        </w:rPr>
        <w:t xml:space="preserve">:      </w:t>
      </w:r>
      <w:r w:rsidRPr="004276B1">
        <w:rPr>
          <w:rFonts w:cs="Calibri"/>
          <w:bCs/>
        </w:rPr>
        <w:tab/>
      </w:r>
      <w:r w:rsidR="004276B1" w:rsidRPr="004276B1">
        <w:rPr>
          <w:rFonts w:cs="Calibri"/>
          <w:bCs/>
        </w:rPr>
        <w:t xml:space="preserve">do </w:t>
      </w:r>
      <w:proofErr w:type="spellStart"/>
      <w:r w:rsidR="004276B1" w:rsidRPr="004276B1">
        <w:rPr>
          <w:rFonts w:cs="Calibri"/>
          <w:bCs/>
        </w:rPr>
        <w:t>jednoho</w:t>
      </w:r>
      <w:proofErr w:type="spellEnd"/>
      <w:r w:rsidR="004276B1" w:rsidRPr="004276B1">
        <w:rPr>
          <w:rFonts w:cs="Calibri"/>
          <w:bCs/>
        </w:rPr>
        <w:t xml:space="preserve"> </w:t>
      </w:r>
      <w:proofErr w:type="spellStart"/>
      <w:r w:rsidR="004276B1" w:rsidRPr="004276B1">
        <w:rPr>
          <w:rFonts w:cs="Calibri"/>
          <w:bCs/>
        </w:rPr>
        <w:t>měsíce</w:t>
      </w:r>
      <w:proofErr w:type="spellEnd"/>
      <w:r w:rsidR="004276B1" w:rsidRPr="004276B1">
        <w:rPr>
          <w:rFonts w:cs="Calibri"/>
          <w:bCs/>
        </w:rPr>
        <w:t xml:space="preserve"> </w:t>
      </w:r>
      <w:proofErr w:type="spellStart"/>
      <w:r w:rsidR="004276B1" w:rsidRPr="004276B1">
        <w:rPr>
          <w:rFonts w:cs="Calibri"/>
          <w:bCs/>
        </w:rPr>
        <w:t>od</w:t>
      </w:r>
      <w:proofErr w:type="spellEnd"/>
      <w:r w:rsidR="003A2AD7" w:rsidRPr="004276B1">
        <w:rPr>
          <w:rFonts w:cs="Calibri"/>
          <w:bCs/>
        </w:rPr>
        <w:t xml:space="preserve"> </w:t>
      </w:r>
      <w:proofErr w:type="spellStart"/>
      <w:r w:rsidR="003A2AD7" w:rsidRPr="004276B1">
        <w:rPr>
          <w:rFonts w:cs="Calibri"/>
          <w:bCs/>
        </w:rPr>
        <w:t>podpisu</w:t>
      </w:r>
      <w:proofErr w:type="spellEnd"/>
      <w:r w:rsidR="003A2AD7" w:rsidRPr="004276B1">
        <w:rPr>
          <w:rFonts w:cs="Calibri"/>
          <w:bCs/>
        </w:rPr>
        <w:t xml:space="preserve"> </w:t>
      </w:r>
      <w:proofErr w:type="spellStart"/>
      <w:r w:rsidR="003A2AD7" w:rsidRPr="004276B1">
        <w:rPr>
          <w:rFonts w:cs="Calibri"/>
          <w:bCs/>
        </w:rPr>
        <w:t>smlouvy</w:t>
      </w:r>
      <w:proofErr w:type="spellEnd"/>
    </w:p>
    <w:p w14:paraId="5658F00B" w14:textId="1C9CE76A" w:rsidR="006838E2" w:rsidRPr="006838E2" w:rsidRDefault="00044BE6" w:rsidP="006838E2">
      <w:pPr>
        <w:spacing w:after="0"/>
        <w:ind w:left="2127" w:hanging="1419"/>
        <w:rPr>
          <w:rFonts w:cs="Calibri"/>
          <w:bCs/>
          <w:lang w:val="cs-CZ" w:bidi="ar-SA"/>
        </w:rPr>
      </w:pPr>
      <w:r w:rsidRPr="006838E2">
        <w:rPr>
          <w:rFonts w:cs="Calibri"/>
          <w:bCs/>
          <w:lang w:val="cs-CZ" w:bidi="ar-SA"/>
        </w:rPr>
        <w:t xml:space="preserve">Ukončení:    </w:t>
      </w:r>
      <w:r w:rsidRPr="006838E2">
        <w:rPr>
          <w:rFonts w:cs="Calibri"/>
          <w:bCs/>
          <w:lang w:val="cs-CZ" w:bidi="ar-SA"/>
        </w:rPr>
        <w:tab/>
      </w:r>
      <w:r w:rsidR="006838E2" w:rsidRPr="006838E2">
        <w:rPr>
          <w:rFonts w:cs="Calibri"/>
          <w:bCs/>
          <w:lang w:val="cs-CZ" w:bidi="ar-SA"/>
        </w:rPr>
        <w:t xml:space="preserve">1) Teplá užitková voda (přepojení ze stávajícího zdroje na zdroj nový včetně zahájení zkušebního provozu) do </w:t>
      </w:r>
      <w:r w:rsidR="006838E2" w:rsidRPr="006838E2">
        <w:rPr>
          <w:rFonts w:cs="Calibri"/>
          <w:b/>
          <w:bCs/>
          <w:lang w:val="cs-CZ" w:bidi="ar-SA"/>
        </w:rPr>
        <w:t>31. května 2022</w:t>
      </w:r>
      <w:r w:rsidR="006838E2" w:rsidRPr="006838E2">
        <w:rPr>
          <w:rFonts w:cs="Calibri"/>
          <w:bCs/>
          <w:lang w:val="cs-CZ" w:bidi="ar-SA"/>
        </w:rPr>
        <w:t xml:space="preserve"> </w:t>
      </w:r>
    </w:p>
    <w:p w14:paraId="31B8AC4D" w14:textId="2C27CA06" w:rsidR="00063083" w:rsidRDefault="006838E2" w:rsidP="006838E2">
      <w:pPr>
        <w:spacing w:after="0"/>
        <w:ind w:left="2127" w:hanging="1419"/>
        <w:rPr>
          <w:rFonts w:cs="Calibri"/>
          <w:bCs/>
          <w:lang w:val="cs-CZ" w:bidi="ar-SA"/>
        </w:rPr>
      </w:pPr>
      <w:r w:rsidRPr="006838E2">
        <w:rPr>
          <w:rFonts w:cs="Calibri"/>
          <w:bCs/>
          <w:lang w:val="cs-CZ" w:bidi="ar-SA"/>
        </w:rPr>
        <w:tab/>
        <w:t xml:space="preserve">2) Otopná soustava (přepojení ze stávajícího zdroje na zdroj nový včetně zprovoznění a odstranění vad a nedodělků a </w:t>
      </w:r>
      <w:r w:rsidR="0007074B">
        <w:rPr>
          <w:rFonts w:cs="Calibri"/>
          <w:bCs/>
          <w:lang w:val="cs-CZ" w:bidi="ar-SA"/>
        </w:rPr>
        <w:t xml:space="preserve">zahájení zkušebního provozu) do </w:t>
      </w:r>
      <w:r w:rsidRPr="006838E2">
        <w:rPr>
          <w:rFonts w:cs="Calibri"/>
          <w:b/>
          <w:bCs/>
          <w:lang w:val="cs-CZ" w:bidi="ar-SA"/>
        </w:rPr>
        <w:t>10. srpna 2022</w:t>
      </w:r>
    </w:p>
    <w:p w14:paraId="5B73EA6D" w14:textId="77777777" w:rsidR="006838E2" w:rsidRDefault="006838E2" w:rsidP="006838E2">
      <w:pPr>
        <w:spacing w:after="0"/>
        <w:ind w:left="2127" w:hanging="1419"/>
        <w:rPr>
          <w:b/>
          <w:lang w:val="cs-CZ"/>
        </w:rPr>
      </w:pPr>
    </w:p>
    <w:p w14:paraId="2501FA75"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83F85A6"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37F72DE9" w14:textId="77777777" w:rsidR="00FD5538" w:rsidRPr="008F7358" w:rsidRDefault="00FD5538" w:rsidP="00FD5538">
      <w:pPr>
        <w:pStyle w:val="Bezmezer"/>
        <w:numPr>
          <w:ilvl w:val="0"/>
          <w:numId w:val="0"/>
        </w:numPr>
        <w:ind w:left="709"/>
        <w:jc w:val="both"/>
        <w:rPr>
          <w:lang w:val="cs-CZ"/>
        </w:rPr>
      </w:pPr>
      <w:r w:rsidRPr="008F7358">
        <w:rPr>
          <w:lang w:val="cs-CZ"/>
        </w:rPr>
        <w:t>Zhotovitel je oprávněn dokončit dílo i před sjednaným termínem.</w:t>
      </w:r>
    </w:p>
    <w:p w14:paraId="20A9202F"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A44C5F" w:rsidRDefault="000052B6" w:rsidP="00A44C5F">
      <w:pPr>
        <w:pStyle w:val="Bezmezer"/>
        <w:numPr>
          <w:ilvl w:val="0"/>
          <w:numId w:val="0"/>
        </w:numPr>
        <w:ind w:left="709"/>
        <w:jc w:val="both"/>
        <w:rPr>
          <w:rFonts w:asciiTheme="minorHAnsi" w:hAnsiTheme="minorHAnsi"/>
          <w:lang w:val="cs-CZ"/>
        </w:rPr>
      </w:pPr>
    </w:p>
    <w:p w14:paraId="59A09960" w14:textId="77777777" w:rsidR="003F19D6" w:rsidRPr="003F19D6" w:rsidRDefault="003F19D6" w:rsidP="003F19D6">
      <w:pPr>
        <w:numPr>
          <w:ilvl w:val="0"/>
          <w:numId w:val="9"/>
        </w:numPr>
        <w:jc w:val="both"/>
        <w:rPr>
          <w:rFonts w:cs="Verdana"/>
          <w:bCs/>
          <w:lang w:val="cs-CZ"/>
        </w:rPr>
      </w:pPr>
      <w:r w:rsidRPr="003F19D6">
        <w:rPr>
          <w:rFonts w:cs="Verdana"/>
          <w:bCs/>
          <w:lang w:val="cs-CZ"/>
        </w:rPr>
        <w:t xml:space="preserve">Pokud v důsledku okolností, které nemůže ovlivnit ani objednatel, ani zhotovitel dojde k situaci, že předpokládaný termín zahájení plnění nebude možné dodržet, posouvá se termín plnění (a </w:t>
      </w:r>
      <w:r w:rsidRPr="003F19D6">
        <w:rPr>
          <w:rFonts w:cs="Verdana"/>
          <w:bCs/>
          <w:lang w:val="cs-CZ"/>
        </w:rPr>
        <w:lastRenderedPageBreak/>
        <w:t>všechny navázané termíny) o dobu, po kterou trvá překážka, pro kterou nelze plnění zahájit. Toto právo si objednatel výslovně vyhrazuje. Dřívější termín dokončení díla je možný, stejně tak je možný dřívější termín zahájení plnění, vše po dohodě obou stran.</w:t>
      </w:r>
    </w:p>
    <w:p w14:paraId="0128F010"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1A8E56C7"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328D38BC" w:rsidR="003F19D6" w:rsidRPr="003F19D6" w:rsidRDefault="003F19D6" w:rsidP="003F19D6">
      <w:pPr>
        <w:numPr>
          <w:ilvl w:val="0"/>
          <w:numId w:val="9"/>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w:t>
      </w:r>
      <w:r>
        <w:rPr>
          <w:rFonts w:cs="Verdana"/>
          <w:bCs/>
          <w:lang w:val="cs-CZ"/>
        </w:rPr>
        <w:t>.</w:t>
      </w:r>
    </w:p>
    <w:p w14:paraId="52870CA2" w14:textId="260DB6BF" w:rsidR="000B7051" w:rsidRPr="008F7358" w:rsidRDefault="003F19D6" w:rsidP="000B7051">
      <w:pPr>
        <w:numPr>
          <w:ilvl w:val="0"/>
          <w:numId w:val="9"/>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14:paraId="469DD785" w14:textId="77777777"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63BEE399" w14:textId="77777777" w:rsidR="00E67D1A" w:rsidRPr="000064DE"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01DB6AD7" w14:textId="77777777" w:rsidR="000064DE" w:rsidRPr="008F7358" w:rsidRDefault="000064DE" w:rsidP="000064DE">
      <w:pPr>
        <w:ind w:left="714" w:firstLine="0"/>
        <w:jc w:val="both"/>
        <w:rPr>
          <w:rFonts w:cs="Verdana"/>
          <w:bCs/>
          <w:lang w:val="cs-CZ"/>
        </w:rPr>
      </w:pP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0B7051">
      <w:pPr>
        <w:numPr>
          <w:ilvl w:val="0"/>
          <w:numId w:val="11"/>
        </w:numPr>
        <w:spacing w:afterLines="60" w:after="144"/>
        <w:jc w:val="both"/>
        <w:rPr>
          <w:lang w:val="cs-CZ"/>
        </w:rPr>
      </w:pPr>
      <w:r w:rsidRPr="008F7358">
        <w:rPr>
          <w:lang w:val="cs-CZ"/>
        </w:rPr>
        <w:lastRenderedPageBreak/>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36CC2BB8" w14:textId="77777777" w:rsidR="000B7051" w:rsidRPr="00575452"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23073D2D" w14:textId="5FBB5A47" w:rsidR="00575452" w:rsidRPr="00575452" w:rsidRDefault="00575452" w:rsidP="004E68A7">
      <w:pPr>
        <w:pStyle w:val="Odstavecseseznamem"/>
        <w:numPr>
          <w:ilvl w:val="0"/>
          <w:numId w:val="11"/>
        </w:numPr>
        <w:jc w:val="both"/>
        <w:rPr>
          <w:lang w:val="cs-CZ"/>
        </w:rPr>
      </w:pPr>
      <w:bookmarkStart w:id="0" w:name="_GoBack"/>
      <w:r w:rsidRPr="00575452">
        <w:rPr>
          <w:lang w:val="cs-CZ"/>
        </w:rPr>
        <w:t>Zhotovitel se zavazuje, že po celou dobu výstavby bude mít sjednáno pojištění odpovědnosti za škodu nebo jinou újmu způsobenou zhotovitelem při výkonu činnosti třetí osobě s minimálním limitem pojistného plnění ve výši ceny díla a s podílem spoluúčasti zho</w:t>
      </w:r>
      <w:r w:rsidR="004E68A7">
        <w:rPr>
          <w:lang w:val="cs-CZ"/>
        </w:rPr>
        <w:t>tovitele ve výši min. 5</w:t>
      </w:r>
      <w:r w:rsidRPr="00575452">
        <w:rPr>
          <w:lang w:val="cs-CZ"/>
        </w:rPr>
        <w:t>.000,-Kč. Zhotovitel se zavazuje předložit objednateli na vyžádání kopii této pojistné smlouvy, a to do 7 kalendářních dní. Zhotovitel i objednatel se dále zavazují uplatnit pojistnou událost u pojišťovny bez zbytečného odkladu.</w:t>
      </w:r>
    </w:p>
    <w:bookmarkEnd w:id="0"/>
    <w:p w14:paraId="5016284E" w14:textId="77777777"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14:paraId="7D1520A2"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16C157C" w14:textId="77777777" w:rsidR="000B7051" w:rsidRPr="008F7358" w:rsidRDefault="000B7051" w:rsidP="000B7051">
      <w:pPr>
        <w:numPr>
          <w:ilvl w:val="0"/>
          <w:numId w:val="11"/>
        </w:numPr>
        <w:spacing w:afterLines="60" w:after="144"/>
        <w:jc w:val="both"/>
        <w:rPr>
          <w:lang w:val="cs-CZ"/>
        </w:rPr>
      </w:pPr>
      <w:r w:rsidRPr="008F7358">
        <w:rPr>
          <w:lang w:val="cs-CZ"/>
        </w:rPr>
        <w:lastRenderedPageBreak/>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3A81088B" w14:textId="77777777" w:rsidR="003C1FBD"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033195D1"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77777777"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22CF3342" w14:textId="77777777"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01EE3ADB" w14:textId="77777777"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14:paraId="2B5488CD" w14:textId="77777777"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533547B7" w14:textId="77777777" w:rsidR="000847FB" w:rsidRDefault="000B7051" w:rsidP="000847FB">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30CC7D26" w14:textId="77777777" w:rsidR="00734F54" w:rsidRDefault="00734F54" w:rsidP="00734F54">
      <w:pPr>
        <w:spacing w:afterLines="60" w:after="144"/>
        <w:ind w:left="720" w:firstLine="0"/>
        <w:jc w:val="both"/>
        <w:rPr>
          <w:lang w:val="cs-CZ"/>
        </w:rPr>
      </w:pP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lastRenderedPageBreak/>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2BBE3AEB" w14:textId="77777777"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49E4428E" w14:textId="695A4C48" w:rsidR="002D47D7" w:rsidRDefault="000B7051" w:rsidP="00451676">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5CB79853" w14:textId="77777777" w:rsidR="002E5FF5" w:rsidRPr="00451676" w:rsidRDefault="002E5FF5" w:rsidP="002E5FF5">
      <w:pPr>
        <w:spacing w:afterLines="60" w:after="144"/>
        <w:ind w:left="720" w:firstLine="0"/>
        <w:jc w:val="both"/>
        <w:rPr>
          <w:lang w:val="cs-CZ"/>
        </w:rPr>
      </w:pP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77777777"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77777777"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8F7358" w:rsidRDefault="000B7051" w:rsidP="000B7051">
      <w:pPr>
        <w:numPr>
          <w:ilvl w:val="0"/>
          <w:numId w:val="12"/>
        </w:numPr>
        <w:ind w:left="714" w:hanging="357"/>
        <w:jc w:val="both"/>
        <w:rPr>
          <w:lang w:val="cs-CZ"/>
        </w:rPr>
      </w:pPr>
      <w:r w:rsidRPr="008F7358">
        <w:rPr>
          <w:lang w:val="cs-CZ"/>
        </w:rPr>
        <w:t xml:space="preserve">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w:t>
      </w:r>
      <w:r w:rsidRPr="008F7358">
        <w:rPr>
          <w:lang w:val="cs-CZ"/>
        </w:rPr>
        <w:lastRenderedPageBreak/>
        <w:t>na základě reklamace dodané technické zařízení úplně vyměněno, platí pro něj nová záruční doba v plné délce.</w:t>
      </w:r>
    </w:p>
    <w:p w14:paraId="1FA701C0" w14:textId="77777777"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4143381B" w14:textId="40B7EBB4" w:rsidR="003F19D6" w:rsidRDefault="00FF0802" w:rsidP="003F19D6">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77777777"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14:paraId="3669F26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77777777"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65E8D8F6" w14:textId="77777777"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14:paraId="30D83414" w14:textId="77777777"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77777777" w:rsidR="000052B6" w:rsidRDefault="000B7051" w:rsidP="00E14520">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14:paraId="2CC8DB70" w14:textId="5D5BEDDA" w:rsidR="00293E08" w:rsidRDefault="00293E08" w:rsidP="00E14520">
      <w:pPr>
        <w:numPr>
          <w:ilvl w:val="0"/>
          <w:numId w:val="13"/>
        </w:numPr>
        <w:spacing w:after="0"/>
        <w:jc w:val="both"/>
        <w:rPr>
          <w:lang w:val="cs-CZ"/>
        </w:rPr>
      </w:pPr>
      <w:r w:rsidRPr="00293E08">
        <w:rPr>
          <w:b/>
          <w:u w:val="single"/>
          <w:lang w:val="cs-CZ"/>
        </w:rPr>
        <w:t>Po uplynutí 30 minut od nahlášení poruchy</w:t>
      </w:r>
      <w:r>
        <w:rPr>
          <w:lang w:val="cs-CZ"/>
        </w:rPr>
        <w:t xml:space="preserve"> je objednatel oprávněn účtovat zhotoviteli smluvní pokutu ve výší 2.000,- Kč bez DPH za každých dalších 30 minut prodlení. Objednatel je dále oprávněn po zhotoviteli požadovat v případě prodlení náhradu škody.</w:t>
      </w:r>
    </w:p>
    <w:p w14:paraId="6A56ECF6" w14:textId="77777777" w:rsidR="00E14520" w:rsidRPr="00E14520" w:rsidRDefault="00E14520" w:rsidP="000847FB">
      <w:pPr>
        <w:spacing w:after="0"/>
        <w:ind w:firstLine="0"/>
        <w:jc w:val="both"/>
        <w:rPr>
          <w:lang w:val="cs-CZ"/>
        </w:rPr>
      </w:pP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lastRenderedPageBreak/>
        <w:t>Odpovědnost za škodu na zhotovovaném díle nebo jeho části nese zhotovitel v plném rozsahu až do dne předání a převzetí díla.</w:t>
      </w:r>
    </w:p>
    <w:p w14:paraId="4D1CF63A"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6B1F0036" w14:textId="77777777"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1F57FC19" w14:textId="77777777" w:rsidR="000052B6" w:rsidRDefault="000052B6" w:rsidP="000052B6">
      <w:pPr>
        <w:pStyle w:val="NormlnIMP0"/>
        <w:spacing w:line="240" w:lineRule="auto"/>
        <w:ind w:left="426"/>
        <w:jc w:val="both"/>
        <w:rPr>
          <w:rFonts w:ascii="Calibri" w:hAnsi="Calibri"/>
          <w:sz w:val="22"/>
          <w:szCs w:val="22"/>
        </w:rPr>
      </w:pP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14:paraId="78FB3E46" w14:textId="77777777"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14:paraId="13179E8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1E4EAD39"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14:paraId="124100E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62CCD56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6940BFD8" w14:textId="77777777" w:rsidR="00525F1C" w:rsidRPr="00C94C3F" w:rsidRDefault="000576E4" w:rsidP="00C94C3F">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0BB5A020" w14:textId="77777777" w:rsidR="00D62688" w:rsidRPr="008944B9" w:rsidRDefault="00D62688" w:rsidP="008944B9">
      <w:pPr>
        <w:spacing w:after="0"/>
        <w:ind w:firstLine="0"/>
        <w:jc w:val="both"/>
        <w:rPr>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09D39859" w14:textId="77777777"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w:t>
      </w:r>
      <w:r w:rsidRPr="008F7358">
        <w:rPr>
          <w:lang w:val="cs-CZ"/>
        </w:rPr>
        <w:lastRenderedPageBreak/>
        <w:t xml:space="preserve">odchylek prováděných prací od projektu stavby apod. Povinnost vést stavební deník končí předáním a převzetím stavby. </w:t>
      </w:r>
    </w:p>
    <w:p w14:paraId="1588573D" w14:textId="77777777"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14:paraId="2A878EE3" w14:textId="77777777"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815822" w14:textId="77777777"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77777777"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78B2048E" w14:textId="5FC50346" w:rsidR="002E5FF5" w:rsidRPr="002E5FF5" w:rsidRDefault="000B7051" w:rsidP="002E5FF5">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1A0289CA"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6E6CCEB7" w14:textId="5E5E88F2"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BF0C1D">
        <w:rPr>
          <w:lang w:val="cs-CZ"/>
        </w:rPr>
        <w:t>2031</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5F43357E" w14:textId="77777777" w:rsidR="00561802" w:rsidRPr="008F7358" w:rsidRDefault="00561802" w:rsidP="00561802">
      <w:pPr>
        <w:pStyle w:val="Odstavecseseznamem"/>
        <w:suppressAutoHyphens/>
        <w:ind w:firstLine="0"/>
        <w:jc w:val="both"/>
        <w:rPr>
          <w:sz w:val="8"/>
          <w:szCs w:val="8"/>
          <w:lang w:val="cs-CZ"/>
        </w:rPr>
      </w:pPr>
    </w:p>
    <w:p w14:paraId="30681C15" w14:textId="77777777"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12A2873A" w14:textId="5C90A8E1"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BF0C1D">
        <w:rPr>
          <w:lang w:val="cs-CZ"/>
        </w:rPr>
        <w:t>, minimálně však do 31. 12. 2031</w:t>
      </w:r>
      <w:r w:rsidR="0044207C" w:rsidRPr="008F7358">
        <w:rPr>
          <w:lang w:val="cs-CZ"/>
        </w:rPr>
        <w:t>, pokud v českých právních předpisech není stanovené lhůta delší</w:t>
      </w:r>
      <w:r w:rsidRPr="008F7358">
        <w:rPr>
          <w:lang w:val="cs-CZ"/>
        </w:rPr>
        <w:t xml:space="preserve"> a</w:t>
      </w:r>
    </w:p>
    <w:p w14:paraId="002A67D5" w14:textId="3A79A309"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BF0C1D">
        <w:rPr>
          <w:lang w:val="cs-CZ"/>
        </w:rPr>
        <w:t>2031</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75DE0CD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14:paraId="629FE30F" w14:textId="77777777"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3B1F1095" w14:textId="77777777" w:rsidR="00575452" w:rsidRPr="000052B6" w:rsidRDefault="00575452" w:rsidP="00575452">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Pr>
          <w:lang w:val="cs-CZ"/>
        </w:rPr>
        <w:t>luúčasti zhotovitele ve výši max. 10</w:t>
      </w:r>
      <w:r w:rsidRPr="000052B6">
        <w:rPr>
          <w:lang w:val="cs-CZ"/>
        </w:rPr>
        <w:t xml:space="preserve">.000,-Kč. </w:t>
      </w:r>
    </w:p>
    <w:p w14:paraId="04CBF42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6A1D86">
      <w:pPr>
        <w:pStyle w:val="Odstavecseseznamem"/>
        <w:numPr>
          <w:ilvl w:val="0"/>
          <w:numId w:val="43"/>
        </w:numPr>
        <w:tabs>
          <w:tab w:val="num" w:pos="709"/>
        </w:tabs>
        <w:ind w:left="709" w:hanging="283"/>
        <w:jc w:val="both"/>
        <w:rPr>
          <w:lang w:val="cs-CZ"/>
        </w:rPr>
      </w:pPr>
      <w:r w:rsidRPr="006A1D86">
        <w:rPr>
          <w:lang w:val="cs-CZ"/>
        </w:rPr>
        <w:lastRenderedPageBreak/>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77777777"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44CA783D" w14:textId="77777777" w:rsidR="000052B6" w:rsidRPr="006A1D86" w:rsidRDefault="000052B6" w:rsidP="000052B6">
      <w:pPr>
        <w:pStyle w:val="Odstavecseseznamem"/>
        <w:ind w:left="709" w:firstLine="0"/>
        <w:jc w:val="both"/>
        <w:rPr>
          <w:lang w:val="cs-CZ"/>
        </w:rPr>
      </w:pP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29F4F73B" w:rsidR="00D62688" w:rsidRDefault="000B7051" w:rsidP="003F19D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6CFE73EC" w14:textId="77777777" w:rsidR="002E5FF5" w:rsidRPr="003F19D6" w:rsidRDefault="002E5FF5" w:rsidP="002E5FF5">
      <w:pPr>
        <w:spacing w:afterLines="60" w:after="144"/>
        <w:ind w:left="709" w:firstLine="0"/>
        <w:jc w:val="both"/>
        <w:rPr>
          <w:lang w:val="cs-CZ"/>
        </w:rPr>
      </w:pPr>
    </w:p>
    <w:p w14:paraId="3DA532A0" w14:textId="77777777" w:rsidR="000B7051" w:rsidRPr="008F7358" w:rsidRDefault="000B7051" w:rsidP="000B7051">
      <w:pPr>
        <w:pStyle w:val="Nadpis1"/>
        <w:spacing w:before="240"/>
        <w:ind w:left="4253" w:hanging="3827"/>
        <w:jc w:val="center"/>
        <w:rPr>
          <w:b w:val="0"/>
        </w:rPr>
      </w:pPr>
      <w:r w:rsidRPr="008F7358">
        <w:rPr>
          <w:sz w:val="22"/>
          <w:szCs w:val="22"/>
        </w:rPr>
        <w:t>Článek 16</w:t>
      </w:r>
    </w:p>
    <w:p w14:paraId="05940469"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7777777"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14:paraId="5376E167" w14:textId="77777777"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55BD6015" w14:textId="77777777"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14:paraId="5D1BF0A0" w14:textId="77777777"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14:paraId="13EB12A7" w14:textId="77777777"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lastRenderedPageBreak/>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14:paraId="3C37530E" w14:textId="77777777"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7F7497A3" w14:textId="5029C680" w:rsidR="00806A23" w:rsidRPr="00B40422" w:rsidRDefault="000B7051" w:rsidP="00B40422">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74FD0AD"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1BDC1AC4"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14:paraId="65FBA366"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14:paraId="420D4A6E" w14:textId="77777777" w:rsidR="00575452" w:rsidRPr="00063083" w:rsidRDefault="00575452" w:rsidP="00575452">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uchazeče</w:t>
      </w:r>
    </w:p>
    <w:p w14:paraId="12ED2E4A" w14:textId="77777777" w:rsidR="00575452" w:rsidRDefault="00575452" w:rsidP="00575452">
      <w:pPr>
        <w:ind w:left="709" w:firstLine="0"/>
        <w:jc w:val="both"/>
        <w:rPr>
          <w:rFonts w:asciiTheme="majorHAnsi" w:hAnsiTheme="majorHAnsi" w:cs="Arial"/>
          <w:b/>
          <w:i/>
          <w:color w:val="0000FF"/>
          <w:u w:val="single"/>
          <w:lang w:val="cs-CZ"/>
        </w:rPr>
      </w:pPr>
    </w:p>
    <w:p w14:paraId="30157592" w14:textId="77777777" w:rsidR="00575452" w:rsidRPr="001B540B" w:rsidRDefault="00575452" w:rsidP="00575452">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w:t>
      </w:r>
      <w:r w:rsidRPr="008F7358">
        <w:rPr>
          <w:rFonts w:asciiTheme="majorHAnsi" w:hAnsiTheme="majorHAnsi" w:cs="Arial"/>
          <w:b/>
          <w:i/>
          <w:color w:val="0000FF"/>
          <w:u w:val="single"/>
          <w:lang w:val="cs-CZ"/>
        </w:rPr>
        <w:t xml:space="preserve">4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14:paraId="424C2DB8" w14:textId="77777777" w:rsidR="00575452" w:rsidRDefault="00575452" w:rsidP="00575452">
      <w:pPr>
        <w:ind w:firstLine="0"/>
        <w:contextualSpacing/>
        <w:jc w:val="both"/>
        <w:rPr>
          <w:rFonts w:asciiTheme="majorHAnsi" w:hAnsiTheme="majorHAnsi" w:cs="Arial"/>
          <w:b/>
          <w:i/>
          <w:color w:val="0000FF"/>
          <w:u w:val="single"/>
          <w:lang w:val="cs-CZ"/>
        </w:rPr>
      </w:pPr>
    </w:p>
    <w:p w14:paraId="66DF8D3C" w14:textId="77777777" w:rsidR="000052B6" w:rsidRPr="008F7358" w:rsidRDefault="000052B6" w:rsidP="00695C50">
      <w:pPr>
        <w:ind w:firstLine="0"/>
        <w:contextualSpacing/>
        <w:jc w:val="both"/>
        <w:rPr>
          <w:rFonts w:asciiTheme="minorHAnsi" w:hAnsiTheme="minorHAnsi"/>
          <w:highlight w:val="lightGray"/>
          <w:lang w:val="cs-CZ"/>
        </w:rPr>
      </w:pPr>
    </w:p>
    <w:p w14:paraId="293A11D6" w14:textId="77777777" w:rsidR="008F7358" w:rsidRPr="00C37C28" w:rsidRDefault="000847FB"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14:paraId="33CB0CD2" w14:textId="77777777" w:rsidR="00E5662A" w:rsidRPr="008F7358" w:rsidRDefault="00E5662A" w:rsidP="000B7051">
      <w:pPr>
        <w:ind w:firstLine="0"/>
        <w:contextualSpacing/>
        <w:jc w:val="both"/>
        <w:rPr>
          <w:rFonts w:asciiTheme="minorHAnsi" w:hAnsiTheme="minorHAnsi"/>
          <w:highlight w:val="lightGray"/>
          <w:lang w:val="cs-CZ"/>
        </w:rPr>
      </w:pPr>
    </w:p>
    <w:p w14:paraId="0FB7921C" w14:textId="3290FDB2"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D419D1">
        <w:rPr>
          <w:rFonts w:asciiTheme="minorHAnsi" w:hAnsiTheme="minorHAnsi"/>
          <w:lang w:val="cs-CZ"/>
        </w:rPr>
        <w:t> Královském Poříčí</w:t>
      </w:r>
      <w:r w:rsidR="000847FB" w:rsidRPr="000847FB">
        <w:rPr>
          <w:rFonts w:asciiTheme="minorHAnsi" w:hAnsiTheme="minorHAnsi"/>
          <w:lang w:val="cs-CZ"/>
        </w:rPr>
        <w:t xml:space="preserve"> </w:t>
      </w:r>
      <w:r w:rsidR="009156DB">
        <w:rPr>
          <w:rFonts w:asciiTheme="minorHAnsi" w:hAnsiTheme="minorHAnsi"/>
          <w:lang w:val="cs-CZ"/>
        </w:rPr>
        <w:t>dne………………………</w:t>
      </w:r>
      <w:r w:rsidR="00D419D1">
        <w:rPr>
          <w:rFonts w:asciiTheme="minorHAnsi" w:hAnsiTheme="minorHAnsi"/>
          <w:lang w:val="cs-CZ"/>
        </w:rPr>
        <w:t xml:space="preserve">    </w:t>
      </w:r>
      <w:r w:rsidR="00D419D1">
        <w:rPr>
          <w:rFonts w:asciiTheme="minorHAnsi" w:hAnsiTheme="minorHAnsi"/>
          <w:lang w:val="cs-CZ"/>
        </w:rPr>
        <w:tab/>
      </w:r>
      <w:r w:rsidRPr="008F7358">
        <w:rPr>
          <w:rFonts w:asciiTheme="minorHAnsi" w:hAnsiTheme="minorHAnsi"/>
          <w:lang w:val="cs-CZ"/>
        </w:rPr>
        <w:t>V……………………………..</w:t>
      </w:r>
      <w:r w:rsidR="00695C50">
        <w:rPr>
          <w:rFonts w:asciiTheme="minorHAnsi" w:hAnsiTheme="minorHAnsi"/>
          <w:lang w:val="cs-CZ"/>
        </w:rPr>
        <w:t xml:space="preserve"> </w:t>
      </w:r>
      <w:r w:rsidRPr="008F7358">
        <w:rPr>
          <w:rFonts w:asciiTheme="minorHAnsi" w:hAnsiTheme="minorHAnsi"/>
          <w:lang w:val="cs-CZ"/>
        </w:rPr>
        <w:t>dne………………….</w:t>
      </w:r>
    </w:p>
    <w:p w14:paraId="106CEA08" w14:textId="77777777" w:rsidR="000B7051" w:rsidRDefault="000B7051" w:rsidP="000B7051">
      <w:pPr>
        <w:ind w:left="851" w:hanging="425"/>
        <w:contextualSpacing/>
        <w:jc w:val="both"/>
        <w:rPr>
          <w:rFonts w:asciiTheme="minorHAnsi" w:hAnsiTheme="minorHAnsi"/>
          <w:lang w:val="cs-CZ"/>
        </w:rPr>
      </w:pPr>
    </w:p>
    <w:p w14:paraId="3D5AEEAD" w14:textId="77777777" w:rsidR="000B7051" w:rsidRDefault="000B7051" w:rsidP="000B7051">
      <w:pPr>
        <w:ind w:firstLine="0"/>
        <w:contextualSpacing/>
        <w:jc w:val="both"/>
        <w:rPr>
          <w:rFonts w:asciiTheme="minorHAnsi" w:hAnsiTheme="minorHAnsi"/>
          <w:lang w:val="cs-CZ"/>
        </w:rPr>
      </w:pPr>
    </w:p>
    <w:p w14:paraId="42830602" w14:textId="77777777" w:rsidR="00BF1D00" w:rsidRDefault="00BF1D00" w:rsidP="000B7051">
      <w:pPr>
        <w:ind w:firstLine="0"/>
        <w:contextualSpacing/>
        <w:jc w:val="both"/>
        <w:rPr>
          <w:rFonts w:asciiTheme="minorHAnsi" w:hAnsiTheme="minorHAnsi"/>
          <w:lang w:val="cs-CZ"/>
        </w:rPr>
      </w:pPr>
    </w:p>
    <w:p w14:paraId="64833E68" w14:textId="77777777" w:rsidR="001949B8" w:rsidRDefault="001949B8" w:rsidP="000B7051">
      <w:pPr>
        <w:ind w:firstLine="0"/>
        <w:contextualSpacing/>
        <w:jc w:val="both"/>
        <w:rPr>
          <w:rFonts w:asciiTheme="minorHAnsi" w:hAnsiTheme="minorHAnsi"/>
          <w:lang w:val="cs-CZ"/>
        </w:rPr>
      </w:pPr>
    </w:p>
    <w:p w14:paraId="19FE1AA3" w14:textId="77777777" w:rsidR="000847FB" w:rsidRPr="008F7358" w:rsidRDefault="000847FB" w:rsidP="000B7051">
      <w:pPr>
        <w:ind w:firstLine="0"/>
        <w:contextualSpacing/>
        <w:jc w:val="both"/>
        <w:rPr>
          <w:rFonts w:asciiTheme="minorHAnsi" w:hAnsiTheme="minorHAnsi"/>
          <w:lang w:val="cs-CZ"/>
        </w:rPr>
      </w:pPr>
    </w:p>
    <w:p w14:paraId="4450A68C" w14:textId="77777777" w:rsidR="000B7051" w:rsidRPr="008F7358" w:rsidRDefault="000B7051" w:rsidP="000B7051">
      <w:pPr>
        <w:ind w:firstLine="0"/>
        <w:contextualSpacing/>
        <w:jc w:val="both"/>
        <w:rPr>
          <w:rFonts w:asciiTheme="minorHAnsi" w:hAnsiTheme="minorHAnsi"/>
          <w:lang w:val="cs-CZ"/>
        </w:rPr>
      </w:pPr>
    </w:p>
    <w:p w14:paraId="65121FB3"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14:paraId="035703E0" w14:textId="70E20BE8" w:rsidR="00561802" w:rsidRPr="001949B8" w:rsidRDefault="00D419D1" w:rsidP="00561802">
      <w:pPr>
        <w:autoSpaceDE w:val="0"/>
        <w:autoSpaceDN w:val="0"/>
        <w:adjustRightInd w:val="0"/>
        <w:rPr>
          <w:rFonts w:cs="Arial"/>
          <w:b/>
          <w:lang w:val="cs-CZ"/>
        </w:rPr>
      </w:pPr>
      <w:r w:rsidRPr="00D419D1">
        <w:rPr>
          <w:rFonts w:asciiTheme="minorHAnsi" w:hAnsiTheme="minorHAnsi" w:cs="Arial"/>
          <w:lang w:val="cs-CZ"/>
        </w:rPr>
        <w:t>Lukáš SZABO</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3C3C66CA" w14:textId="4A67C696" w:rsidR="008F7358" w:rsidRPr="00E80FE3" w:rsidRDefault="00D419D1" w:rsidP="00561802">
      <w:pPr>
        <w:autoSpaceDE w:val="0"/>
        <w:autoSpaceDN w:val="0"/>
        <w:adjustRightInd w:val="0"/>
        <w:rPr>
          <w:rFonts w:asciiTheme="minorHAnsi" w:hAnsiTheme="minorHAnsi" w:cs="Arial"/>
          <w:lang w:val="cs-CZ"/>
        </w:rPr>
      </w:pPr>
      <w:r>
        <w:rPr>
          <w:rFonts w:asciiTheme="minorHAnsi" w:hAnsiTheme="minorHAnsi" w:cs="Arial"/>
          <w:lang w:val="cs-CZ"/>
        </w:rPr>
        <w:t>jednatel</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14:paraId="744038FC" w14:textId="440BECD0" w:rsidR="00181577" w:rsidRDefault="00D419D1" w:rsidP="00C22269">
      <w:pPr>
        <w:ind w:left="851" w:hanging="425"/>
        <w:contextualSpacing/>
        <w:jc w:val="both"/>
        <w:rPr>
          <w:rFonts w:asciiTheme="minorHAnsi" w:hAnsiTheme="minorHAnsi"/>
          <w:lang w:val="cs-CZ"/>
        </w:rPr>
      </w:pPr>
      <w:r>
        <w:rPr>
          <w:rFonts w:asciiTheme="minorHAnsi" w:hAnsiTheme="minorHAnsi"/>
          <w:lang w:val="cs-CZ"/>
        </w:rPr>
        <w:t xml:space="preserve">     </w:t>
      </w:r>
    </w:p>
    <w:p w14:paraId="735CA3FC" w14:textId="77777777" w:rsidR="00D419D1" w:rsidRDefault="00D419D1" w:rsidP="00C22269">
      <w:pPr>
        <w:ind w:left="851" w:hanging="425"/>
        <w:contextualSpacing/>
        <w:jc w:val="both"/>
        <w:rPr>
          <w:rFonts w:asciiTheme="minorHAnsi" w:hAnsiTheme="minorHAnsi"/>
          <w:lang w:val="cs-CZ"/>
        </w:rPr>
      </w:pPr>
    </w:p>
    <w:p w14:paraId="1888C18E" w14:textId="77777777" w:rsidR="00D419D1" w:rsidRDefault="00D419D1" w:rsidP="00C22269">
      <w:pPr>
        <w:ind w:left="851" w:hanging="425"/>
        <w:contextualSpacing/>
        <w:jc w:val="both"/>
        <w:rPr>
          <w:rFonts w:asciiTheme="minorHAnsi" w:hAnsiTheme="minorHAnsi"/>
          <w:lang w:val="cs-CZ"/>
        </w:rPr>
      </w:pPr>
    </w:p>
    <w:p w14:paraId="436C5387" w14:textId="77777777" w:rsidR="00D419D1" w:rsidRPr="008F7358" w:rsidRDefault="00D419D1" w:rsidP="00D419D1">
      <w:pPr>
        <w:ind w:firstLine="0"/>
        <w:contextualSpacing/>
        <w:jc w:val="both"/>
        <w:rPr>
          <w:rFonts w:asciiTheme="minorHAnsi" w:hAnsiTheme="minorHAnsi"/>
          <w:lang w:val="cs-CZ"/>
        </w:rPr>
      </w:pPr>
    </w:p>
    <w:p w14:paraId="2DCD2B2D" w14:textId="77777777" w:rsidR="00D419D1" w:rsidRPr="008F7358" w:rsidRDefault="00D419D1" w:rsidP="00D419D1">
      <w:pPr>
        <w:ind w:firstLine="0"/>
        <w:contextualSpacing/>
        <w:jc w:val="both"/>
        <w:rPr>
          <w:rFonts w:asciiTheme="minorHAnsi" w:hAnsiTheme="minorHAnsi"/>
          <w:lang w:val="cs-CZ"/>
        </w:rPr>
      </w:pPr>
    </w:p>
    <w:p w14:paraId="32FE1B9D" w14:textId="319C12F7" w:rsidR="00D419D1" w:rsidRPr="008F7358" w:rsidRDefault="00D419D1" w:rsidP="00D419D1">
      <w:pPr>
        <w:ind w:left="851" w:hanging="143"/>
        <w:contextualSpacing/>
        <w:jc w:val="both"/>
        <w:rPr>
          <w:rFonts w:asciiTheme="minorHAnsi" w:hAnsiTheme="minorHAnsi"/>
          <w:lang w:val="cs-CZ"/>
        </w:rPr>
      </w:pPr>
      <w:r w:rsidRPr="008F7358">
        <w:rPr>
          <w:rFonts w:asciiTheme="minorHAnsi" w:hAnsiTheme="minorHAnsi"/>
          <w:lang w:val="cs-CZ"/>
        </w:rPr>
        <w:t>………………………………</w:t>
      </w:r>
      <w:r>
        <w:rPr>
          <w:rFonts w:asciiTheme="minorHAnsi" w:hAnsiTheme="minorHAnsi"/>
          <w:lang w:val="cs-CZ"/>
        </w:rPr>
        <w:t xml:space="preserve">……………………   </w:t>
      </w:r>
      <w:r>
        <w:rPr>
          <w:rFonts w:asciiTheme="minorHAnsi" w:hAnsiTheme="minorHAnsi"/>
          <w:lang w:val="cs-CZ"/>
        </w:rPr>
        <w:tab/>
      </w:r>
    </w:p>
    <w:p w14:paraId="59762DB3" w14:textId="2E4DDD6C" w:rsidR="00D419D1" w:rsidRPr="001949B8" w:rsidRDefault="00D419D1" w:rsidP="00D419D1">
      <w:pPr>
        <w:autoSpaceDE w:val="0"/>
        <w:autoSpaceDN w:val="0"/>
        <w:adjustRightInd w:val="0"/>
        <w:rPr>
          <w:rFonts w:cs="Arial"/>
          <w:b/>
          <w:lang w:val="cs-CZ"/>
        </w:rPr>
      </w:pPr>
      <w:r w:rsidRPr="00D419D1">
        <w:rPr>
          <w:rFonts w:asciiTheme="minorHAnsi" w:hAnsiTheme="minorHAnsi" w:cs="Arial"/>
          <w:lang w:val="cs-CZ"/>
        </w:rPr>
        <w:t>Miroslav ŽÁČEK</w:t>
      </w:r>
      <w:r>
        <w:rPr>
          <w:rFonts w:asciiTheme="majorHAnsi" w:hAnsiTheme="majorHAnsi" w:cs="Arial"/>
          <w:b/>
          <w:i/>
          <w:iCs/>
          <w:color w:val="0000FF"/>
          <w:lang w:val="cs-CZ"/>
        </w:rPr>
        <w:tab/>
      </w:r>
      <w:r>
        <w:rPr>
          <w:rFonts w:asciiTheme="majorHAnsi" w:hAnsiTheme="majorHAnsi" w:cs="Arial"/>
          <w:b/>
          <w:i/>
          <w:iCs/>
          <w:color w:val="0000FF"/>
          <w:lang w:val="cs-CZ"/>
        </w:rPr>
        <w:tab/>
      </w:r>
      <w:r>
        <w:rPr>
          <w:rFonts w:asciiTheme="majorHAnsi" w:hAnsiTheme="majorHAnsi" w:cs="Arial"/>
          <w:b/>
          <w:i/>
          <w:iCs/>
          <w:color w:val="0000FF"/>
          <w:lang w:val="cs-CZ"/>
        </w:rPr>
        <w:tab/>
      </w:r>
      <w:r>
        <w:rPr>
          <w:rFonts w:asciiTheme="majorHAnsi" w:hAnsiTheme="majorHAnsi" w:cs="Arial"/>
          <w:b/>
          <w:i/>
          <w:iCs/>
          <w:color w:val="0000FF"/>
          <w:lang w:val="cs-CZ"/>
        </w:rPr>
        <w:tab/>
      </w:r>
      <w:r>
        <w:rPr>
          <w:rFonts w:asciiTheme="majorHAnsi" w:hAnsiTheme="majorHAnsi" w:cs="Arial"/>
          <w:b/>
          <w:i/>
          <w:iCs/>
          <w:color w:val="0000FF"/>
          <w:lang w:val="cs-CZ"/>
        </w:rPr>
        <w:tab/>
      </w:r>
    </w:p>
    <w:p w14:paraId="51761DD5" w14:textId="25C419CD" w:rsidR="00D419D1" w:rsidRPr="008F7358" w:rsidRDefault="00D419D1" w:rsidP="00D419D1">
      <w:pPr>
        <w:ind w:left="851" w:firstLine="141"/>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cs="Arial"/>
          <w:lang w:val="cs-CZ"/>
        </w:rPr>
        <w:t>jednatel</w:t>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p>
    <w:sectPr w:rsidR="00D419D1" w:rsidRPr="008F7358" w:rsidSect="008D20C6">
      <w:footerReference w:type="default" r:id="rId11"/>
      <w:pgSz w:w="11906" w:h="16838"/>
      <w:pgMar w:top="1134" w:right="1417" w:bottom="1134" w:left="1134" w:header="426"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34AC" w14:textId="77777777" w:rsidR="00AE5650" w:rsidRDefault="00AE5650" w:rsidP="00DF3FCF">
      <w:r>
        <w:separator/>
      </w:r>
    </w:p>
  </w:endnote>
  <w:endnote w:type="continuationSeparator" w:id="0">
    <w:p w14:paraId="5C91AAF6" w14:textId="77777777"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9556862"/>
      <w:docPartObj>
        <w:docPartGallery w:val="Page Numbers (Bottom of Page)"/>
        <w:docPartUnique/>
      </w:docPartObj>
    </w:sdtPr>
    <w:sdtEndPr/>
    <w:sdtContent>
      <w:p w14:paraId="6BFAFA40" w14:textId="77777777" w:rsidR="00AE5650" w:rsidRDefault="00AE5650">
        <w:pPr>
          <w:pStyle w:val="Zpat"/>
          <w:jc w:val="center"/>
        </w:pPr>
        <w:r>
          <w:fldChar w:fldCharType="begin"/>
        </w:r>
        <w:r>
          <w:instrText xml:space="preserve"> PAGE   \* MERGEFORMAT </w:instrText>
        </w:r>
        <w:r>
          <w:fldChar w:fldCharType="separate"/>
        </w:r>
        <w:r w:rsidR="004E68A7">
          <w:rPr>
            <w:noProof/>
          </w:rPr>
          <w:t>- 9 -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C7E5B" w14:textId="77777777" w:rsidR="00AE5650" w:rsidRDefault="00AE5650" w:rsidP="00DF3FCF">
      <w:r>
        <w:separator/>
      </w:r>
    </w:p>
  </w:footnote>
  <w:footnote w:type="continuationSeparator" w:id="0">
    <w:p w14:paraId="118D70CF" w14:textId="77777777" w:rsidR="00AE5650" w:rsidRDefault="00AE565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583E6A"/>
    <w:multiLevelType w:val="hybridMultilevel"/>
    <w:tmpl w:val="BC049DFA"/>
    <w:lvl w:ilvl="0" w:tplc="28E2CC5A">
      <w:start w:val="1"/>
      <w:numFmt w:val="decimal"/>
      <w:lvlText w:val="3.%1."/>
      <w:lvlJc w:val="left"/>
      <w:pPr>
        <w:ind w:left="720" w:hanging="360"/>
      </w:pPr>
      <w:rPr>
        <w:rFonts w:ascii="Calibri Light" w:hAnsi="Calibri Light" w:cs="Arial" w:hint="default"/>
        <w:b w:val="0"/>
        <w:i w:val="0"/>
        <w:sz w:val="22"/>
      </w:rPr>
    </w:lvl>
    <w:lvl w:ilvl="1" w:tplc="040EF9FC">
      <w:start w:val="1"/>
      <w:numFmt w:val="decimal"/>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2333F1"/>
    <w:multiLevelType w:val="hybridMultilevel"/>
    <w:tmpl w:val="06ECE3D4"/>
    <w:lvl w:ilvl="0" w:tplc="63E272FE">
      <w:start w:val="1"/>
      <w:numFmt w:val="decimal"/>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5"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2"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4"/>
  </w:num>
  <w:num w:numId="2">
    <w:abstractNumId w:val="18"/>
  </w:num>
  <w:num w:numId="3">
    <w:abstractNumId w:val="37"/>
  </w:num>
  <w:num w:numId="4">
    <w:abstractNumId w:val="2"/>
  </w:num>
  <w:num w:numId="5">
    <w:abstractNumId w:val="19"/>
  </w:num>
  <w:num w:numId="6">
    <w:abstractNumId w:val="16"/>
  </w:num>
  <w:num w:numId="7">
    <w:abstractNumId w:val="12"/>
  </w:num>
  <w:num w:numId="8">
    <w:abstractNumId w:val="6"/>
  </w:num>
  <w:num w:numId="9">
    <w:abstractNumId w:val="31"/>
  </w:num>
  <w:num w:numId="10">
    <w:abstractNumId w:val="3"/>
  </w:num>
  <w:num w:numId="11">
    <w:abstractNumId w:val="46"/>
  </w:num>
  <w:num w:numId="12">
    <w:abstractNumId w:val="34"/>
  </w:num>
  <w:num w:numId="13">
    <w:abstractNumId w:val="43"/>
  </w:num>
  <w:num w:numId="14">
    <w:abstractNumId w:val="10"/>
  </w:num>
  <w:num w:numId="15">
    <w:abstractNumId w:val="39"/>
  </w:num>
  <w:num w:numId="16">
    <w:abstractNumId w:val="9"/>
  </w:num>
  <w:num w:numId="17">
    <w:abstractNumId w:val="27"/>
  </w:num>
  <w:num w:numId="18">
    <w:abstractNumId w:val="15"/>
  </w:num>
  <w:num w:numId="19">
    <w:abstractNumId w:val="36"/>
  </w:num>
  <w:num w:numId="20">
    <w:abstractNumId w:val="32"/>
  </w:num>
  <w:num w:numId="21">
    <w:abstractNumId w:val="30"/>
  </w:num>
  <w:num w:numId="22">
    <w:abstractNumId w:val="7"/>
  </w:num>
  <w:num w:numId="23">
    <w:abstractNumId w:val="25"/>
  </w:num>
  <w:num w:numId="24">
    <w:abstractNumId w:val="45"/>
  </w:num>
  <w:num w:numId="25">
    <w:abstractNumId w:val="0"/>
    <w:lvlOverride w:ilvl="0">
      <w:startOverride w:val="1"/>
    </w:lvlOverride>
  </w:num>
  <w:num w:numId="26">
    <w:abstractNumId w:val="13"/>
  </w:num>
  <w:num w:numId="27">
    <w:abstractNumId w:val="23"/>
  </w:num>
  <w:num w:numId="28">
    <w:abstractNumId w:val="8"/>
  </w:num>
  <w:num w:numId="29">
    <w:abstractNumId w:val="47"/>
  </w:num>
  <w:num w:numId="30">
    <w:abstractNumId w:val="33"/>
  </w:num>
  <w:num w:numId="31">
    <w:abstractNumId w:val="17"/>
  </w:num>
  <w:num w:numId="32">
    <w:abstractNumId w:val="24"/>
  </w:num>
  <w:num w:numId="33">
    <w:abstractNumId w:val="29"/>
  </w:num>
  <w:num w:numId="34">
    <w:abstractNumId w:val="5"/>
  </w:num>
  <w:num w:numId="35">
    <w:abstractNumId w:val="26"/>
  </w:num>
  <w:num w:numId="36">
    <w:abstractNumId w:val="28"/>
  </w:num>
  <w:num w:numId="37">
    <w:abstractNumId w:val="21"/>
  </w:num>
  <w:num w:numId="38">
    <w:abstractNumId w:val="38"/>
  </w:num>
  <w:num w:numId="39">
    <w:abstractNumId w:val="41"/>
  </w:num>
  <w:num w:numId="40">
    <w:abstractNumId w:val="42"/>
  </w:num>
  <w:num w:numId="41">
    <w:abstractNumId w:val="35"/>
  </w:num>
  <w:num w:numId="42">
    <w:abstractNumId w:val="11"/>
  </w:num>
  <w:num w:numId="43">
    <w:abstractNumId w:val="14"/>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4"/>
  </w:num>
  <w:num w:numId="47">
    <w:abstractNumId w:val="20"/>
  </w:num>
  <w:num w:numId="48">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7068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F57"/>
    <w:rsid w:val="000052B6"/>
    <w:rsid w:val="000064DE"/>
    <w:rsid w:val="00011DBC"/>
    <w:rsid w:val="000142C2"/>
    <w:rsid w:val="0002504B"/>
    <w:rsid w:val="000255A2"/>
    <w:rsid w:val="00026D8C"/>
    <w:rsid w:val="0003189E"/>
    <w:rsid w:val="00031A69"/>
    <w:rsid w:val="00044155"/>
    <w:rsid w:val="00044BE6"/>
    <w:rsid w:val="00045325"/>
    <w:rsid w:val="00045EF2"/>
    <w:rsid w:val="0004771F"/>
    <w:rsid w:val="00050B2D"/>
    <w:rsid w:val="000575AE"/>
    <w:rsid w:val="000576E4"/>
    <w:rsid w:val="00061A6A"/>
    <w:rsid w:val="00063083"/>
    <w:rsid w:val="000662CF"/>
    <w:rsid w:val="0007074B"/>
    <w:rsid w:val="00070BDB"/>
    <w:rsid w:val="00071255"/>
    <w:rsid w:val="0007396B"/>
    <w:rsid w:val="00077BEF"/>
    <w:rsid w:val="000847FB"/>
    <w:rsid w:val="00085A90"/>
    <w:rsid w:val="000866E3"/>
    <w:rsid w:val="00090638"/>
    <w:rsid w:val="00095328"/>
    <w:rsid w:val="000A0ED6"/>
    <w:rsid w:val="000A1FFA"/>
    <w:rsid w:val="000A6B30"/>
    <w:rsid w:val="000B7051"/>
    <w:rsid w:val="000B75F7"/>
    <w:rsid w:val="000D02BE"/>
    <w:rsid w:val="000E2D2D"/>
    <w:rsid w:val="000E68FF"/>
    <w:rsid w:val="000E7C37"/>
    <w:rsid w:val="000F079A"/>
    <w:rsid w:val="000F0FC0"/>
    <w:rsid w:val="001046B0"/>
    <w:rsid w:val="0011104B"/>
    <w:rsid w:val="00112F69"/>
    <w:rsid w:val="00115F8F"/>
    <w:rsid w:val="00121A54"/>
    <w:rsid w:val="00122C77"/>
    <w:rsid w:val="00123ACD"/>
    <w:rsid w:val="0012515A"/>
    <w:rsid w:val="00127586"/>
    <w:rsid w:val="00132B7D"/>
    <w:rsid w:val="001343B4"/>
    <w:rsid w:val="001434A6"/>
    <w:rsid w:val="00163683"/>
    <w:rsid w:val="00165013"/>
    <w:rsid w:val="001715E1"/>
    <w:rsid w:val="00173E7A"/>
    <w:rsid w:val="00174B16"/>
    <w:rsid w:val="00176BCC"/>
    <w:rsid w:val="00177D2A"/>
    <w:rsid w:val="00181577"/>
    <w:rsid w:val="00192377"/>
    <w:rsid w:val="001946FA"/>
    <w:rsid w:val="001949B8"/>
    <w:rsid w:val="001A011D"/>
    <w:rsid w:val="001A5996"/>
    <w:rsid w:val="001B12D6"/>
    <w:rsid w:val="001B3233"/>
    <w:rsid w:val="001B4AD0"/>
    <w:rsid w:val="001C315F"/>
    <w:rsid w:val="001D02F7"/>
    <w:rsid w:val="001D65DD"/>
    <w:rsid w:val="001E7BD7"/>
    <w:rsid w:val="001F00A1"/>
    <w:rsid w:val="001F09F7"/>
    <w:rsid w:val="001F1985"/>
    <w:rsid w:val="0020358B"/>
    <w:rsid w:val="00206B35"/>
    <w:rsid w:val="00215A51"/>
    <w:rsid w:val="00223CC5"/>
    <w:rsid w:val="00225A11"/>
    <w:rsid w:val="0022625D"/>
    <w:rsid w:val="00234E26"/>
    <w:rsid w:val="00240DAE"/>
    <w:rsid w:val="0024214C"/>
    <w:rsid w:val="0024232C"/>
    <w:rsid w:val="0024243F"/>
    <w:rsid w:val="002434D6"/>
    <w:rsid w:val="00250355"/>
    <w:rsid w:val="002553B1"/>
    <w:rsid w:val="002566C7"/>
    <w:rsid w:val="00265400"/>
    <w:rsid w:val="00270F20"/>
    <w:rsid w:val="002723DF"/>
    <w:rsid w:val="002759FD"/>
    <w:rsid w:val="00280AD9"/>
    <w:rsid w:val="002833E6"/>
    <w:rsid w:val="00285F14"/>
    <w:rsid w:val="002917E1"/>
    <w:rsid w:val="00293B4C"/>
    <w:rsid w:val="00293E08"/>
    <w:rsid w:val="00296C68"/>
    <w:rsid w:val="002A26BF"/>
    <w:rsid w:val="002A28B4"/>
    <w:rsid w:val="002A4ABE"/>
    <w:rsid w:val="002A78CD"/>
    <w:rsid w:val="002B3742"/>
    <w:rsid w:val="002C13A6"/>
    <w:rsid w:val="002C3AA6"/>
    <w:rsid w:val="002C4F97"/>
    <w:rsid w:val="002C7E7F"/>
    <w:rsid w:val="002D2591"/>
    <w:rsid w:val="002D47D7"/>
    <w:rsid w:val="002E1D45"/>
    <w:rsid w:val="002E400B"/>
    <w:rsid w:val="002E5FF5"/>
    <w:rsid w:val="002E6EE0"/>
    <w:rsid w:val="002E7910"/>
    <w:rsid w:val="002F0CD8"/>
    <w:rsid w:val="002F2F9F"/>
    <w:rsid w:val="002F6B4C"/>
    <w:rsid w:val="00306955"/>
    <w:rsid w:val="00312B80"/>
    <w:rsid w:val="00316300"/>
    <w:rsid w:val="00327A46"/>
    <w:rsid w:val="00333CA0"/>
    <w:rsid w:val="0033451A"/>
    <w:rsid w:val="00340F31"/>
    <w:rsid w:val="00342F22"/>
    <w:rsid w:val="00360A5F"/>
    <w:rsid w:val="00365A16"/>
    <w:rsid w:val="003674E1"/>
    <w:rsid w:val="003714E9"/>
    <w:rsid w:val="003756FB"/>
    <w:rsid w:val="00376826"/>
    <w:rsid w:val="00385F2B"/>
    <w:rsid w:val="00392F4B"/>
    <w:rsid w:val="003944E8"/>
    <w:rsid w:val="003A2AD7"/>
    <w:rsid w:val="003A5B62"/>
    <w:rsid w:val="003A6D13"/>
    <w:rsid w:val="003B612C"/>
    <w:rsid w:val="003C1FBD"/>
    <w:rsid w:val="003C38FD"/>
    <w:rsid w:val="003C6E5B"/>
    <w:rsid w:val="003C7B96"/>
    <w:rsid w:val="003D2F6D"/>
    <w:rsid w:val="003D3D82"/>
    <w:rsid w:val="003D722A"/>
    <w:rsid w:val="003E4B6D"/>
    <w:rsid w:val="003F19D6"/>
    <w:rsid w:val="003F3E2F"/>
    <w:rsid w:val="003F46F1"/>
    <w:rsid w:val="004219B4"/>
    <w:rsid w:val="00422393"/>
    <w:rsid w:val="004245FB"/>
    <w:rsid w:val="004276B1"/>
    <w:rsid w:val="00431C95"/>
    <w:rsid w:val="0043257B"/>
    <w:rsid w:val="0043623D"/>
    <w:rsid w:val="0044207C"/>
    <w:rsid w:val="00444AE6"/>
    <w:rsid w:val="00447224"/>
    <w:rsid w:val="00451676"/>
    <w:rsid w:val="00454F67"/>
    <w:rsid w:val="00455139"/>
    <w:rsid w:val="004576D8"/>
    <w:rsid w:val="0046512B"/>
    <w:rsid w:val="00466E2D"/>
    <w:rsid w:val="004723EE"/>
    <w:rsid w:val="00475DB0"/>
    <w:rsid w:val="0048314A"/>
    <w:rsid w:val="00485562"/>
    <w:rsid w:val="0048585D"/>
    <w:rsid w:val="004905D4"/>
    <w:rsid w:val="00491304"/>
    <w:rsid w:val="00493B7B"/>
    <w:rsid w:val="00497C10"/>
    <w:rsid w:val="004A005A"/>
    <w:rsid w:val="004A78FA"/>
    <w:rsid w:val="004B5B90"/>
    <w:rsid w:val="004C6707"/>
    <w:rsid w:val="004D04F9"/>
    <w:rsid w:val="004D057F"/>
    <w:rsid w:val="004E6639"/>
    <w:rsid w:val="004E68A7"/>
    <w:rsid w:val="004F0804"/>
    <w:rsid w:val="004F1C76"/>
    <w:rsid w:val="004F3A1C"/>
    <w:rsid w:val="004F45DF"/>
    <w:rsid w:val="005054C9"/>
    <w:rsid w:val="00505AA9"/>
    <w:rsid w:val="00510388"/>
    <w:rsid w:val="00520EEB"/>
    <w:rsid w:val="00525F1C"/>
    <w:rsid w:val="00531CEE"/>
    <w:rsid w:val="0053261C"/>
    <w:rsid w:val="005344A0"/>
    <w:rsid w:val="005374DD"/>
    <w:rsid w:val="0053752D"/>
    <w:rsid w:val="00541FFF"/>
    <w:rsid w:val="00544176"/>
    <w:rsid w:val="005458DA"/>
    <w:rsid w:val="00546235"/>
    <w:rsid w:val="005470E7"/>
    <w:rsid w:val="00550275"/>
    <w:rsid w:val="00553EC7"/>
    <w:rsid w:val="0056168D"/>
    <w:rsid w:val="00561802"/>
    <w:rsid w:val="00571FC1"/>
    <w:rsid w:val="00575452"/>
    <w:rsid w:val="00576E29"/>
    <w:rsid w:val="00580F50"/>
    <w:rsid w:val="00584933"/>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E7BFF"/>
    <w:rsid w:val="005F37DC"/>
    <w:rsid w:val="005F5A1B"/>
    <w:rsid w:val="00607239"/>
    <w:rsid w:val="00611AF9"/>
    <w:rsid w:val="00613114"/>
    <w:rsid w:val="00622F32"/>
    <w:rsid w:val="00624620"/>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67737"/>
    <w:rsid w:val="006718C9"/>
    <w:rsid w:val="00675CED"/>
    <w:rsid w:val="00680892"/>
    <w:rsid w:val="006838E2"/>
    <w:rsid w:val="006845E9"/>
    <w:rsid w:val="006862E4"/>
    <w:rsid w:val="00686347"/>
    <w:rsid w:val="00687FF7"/>
    <w:rsid w:val="00690F5D"/>
    <w:rsid w:val="006910BE"/>
    <w:rsid w:val="00695C50"/>
    <w:rsid w:val="006977D7"/>
    <w:rsid w:val="006A1D86"/>
    <w:rsid w:val="006A3A04"/>
    <w:rsid w:val="006A7B6B"/>
    <w:rsid w:val="006B52CC"/>
    <w:rsid w:val="006C096D"/>
    <w:rsid w:val="006C4806"/>
    <w:rsid w:val="006C5DA9"/>
    <w:rsid w:val="006C7A50"/>
    <w:rsid w:val="006D2F3A"/>
    <w:rsid w:val="006D460E"/>
    <w:rsid w:val="006D6EE1"/>
    <w:rsid w:val="006E0BF7"/>
    <w:rsid w:val="006F17BE"/>
    <w:rsid w:val="006F5B53"/>
    <w:rsid w:val="006F7740"/>
    <w:rsid w:val="00704699"/>
    <w:rsid w:val="00705D00"/>
    <w:rsid w:val="00707CD6"/>
    <w:rsid w:val="00710C60"/>
    <w:rsid w:val="00713DFC"/>
    <w:rsid w:val="00721AAC"/>
    <w:rsid w:val="00721BEA"/>
    <w:rsid w:val="00723D7B"/>
    <w:rsid w:val="0073428F"/>
    <w:rsid w:val="00734F54"/>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0DD0"/>
    <w:rsid w:val="007B34CE"/>
    <w:rsid w:val="007B373D"/>
    <w:rsid w:val="007B4A62"/>
    <w:rsid w:val="007D21A8"/>
    <w:rsid w:val="007D4CC2"/>
    <w:rsid w:val="007D7AC0"/>
    <w:rsid w:val="007E1609"/>
    <w:rsid w:val="007E5579"/>
    <w:rsid w:val="007E576B"/>
    <w:rsid w:val="007E57DC"/>
    <w:rsid w:val="00803D51"/>
    <w:rsid w:val="00804793"/>
    <w:rsid w:val="00806A23"/>
    <w:rsid w:val="00810828"/>
    <w:rsid w:val="00812264"/>
    <w:rsid w:val="00821C2A"/>
    <w:rsid w:val="00823EA8"/>
    <w:rsid w:val="00823FC6"/>
    <w:rsid w:val="00824FDB"/>
    <w:rsid w:val="00825935"/>
    <w:rsid w:val="00826916"/>
    <w:rsid w:val="00830A4F"/>
    <w:rsid w:val="00830C4E"/>
    <w:rsid w:val="00833592"/>
    <w:rsid w:val="00834067"/>
    <w:rsid w:val="00835CFF"/>
    <w:rsid w:val="008370E4"/>
    <w:rsid w:val="00841025"/>
    <w:rsid w:val="00847831"/>
    <w:rsid w:val="00877D9C"/>
    <w:rsid w:val="00884176"/>
    <w:rsid w:val="00885A35"/>
    <w:rsid w:val="0089001D"/>
    <w:rsid w:val="00890D70"/>
    <w:rsid w:val="008944B9"/>
    <w:rsid w:val="008A613B"/>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F02CD"/>
    <w:rsid w:val="008F372B"/>
    <w:rsid w:val="008F4BB3"/>
    <w:rsid w:val="008F4DF6"/>
    <w:rsid w:val="008F7358"/>
    <w:rsid w:val="0090002A"/>
    <w:rsid w:val="00902B6D"/>
    <w:rsid w:val="00903B08"/>
    <w:rsid w:val="009152ED"/>
    <w:rsid w:val="009156DB"/>
    <w:rsid w:val="00926934"/>
    <w:rsid w:val="00930B02"/>
    <w:rsid w:val="00937AC1"/>
    <w:rsid w:val="00945A81"/>
    <w:rsid w:val="00956544"/>
    <w:rsid w:val="00961AD0"/>
    <w:rsid w:val="00965702"/>
    <w:rsid w:val="009657E3"/>
    <w:rsid w:val="00972CCD"/>
    <w:rsid w:val="00973152"/>
    <w:rsid w:val="00973FB1"/>
    <w:rsid w:val="00976243"/>
    <w:rsid w:val="00980FFD"/>
    <w:rsid w:val="009811A5"/>
    <w:rsid w:val="00983E9A"/>
    <w:rsid w:val="00984F9C"/>
    <w:rsid w:val="0098797B"/>
    <w:rsid w:val="00992E87"/>
    <w:rsid w:val="009932A6"/>
    <w:rsid w:val="009B2C0F"/>
    <w:rsid w:val="009B55F9"/>
    <w:rsid w:val="009B61CA"/>
    <w:rsid w:val="009B676C"/>
    <w:rsid w:val="009C0505"/>
    <w:rsid w:val="009C1760"/>
    <w:rsid w:val="009C49F2"/>
    <w:rsid w:val="009C56F1"/>
    <w:rsid w:val="009E030C"/>
    <w:rsid w:val="009E1650"/>
    <w:rsid w:val="009E764D"/>
    <w:rsid w:val="009F5A87"/>
    <w:rsid w:val="009F65F3"/>
    <w:rsid w:val="009F6893"/>
    <w:rsid w:val="009F798D"/>
    <w:rsid w:val="00A00316"/>
    <w:rsid w:val="00A04539"/>
    <w:rsid w:val="00A04F51"/>
    <w:rsid w:val="00A15F9A"/>
    <w:rsid w:val="00A37E24"/>
    <w:rsid w:val="00A40A0D"/>
    <w:rsid w:val="00A41860"/>
    <w:rsid w:val="00A42BEE"/>
    <w:rsid w:val="00A44C5F"/>
    <w:rsid w:val="00A563EF"/>
    <w:rsid w:val="00A60671"/>
    <w:rsid w:val="00A73C26"/>
    <w:rsid w:val="00A81B1E"/>
    <w:rsid w:val="00A84F3F"/>
    <w:rsid w:val="00AA080A"/>
    <w:rsid w:val="00AA14A8"/>
    <w:rsid w:val="00AA3A37"/>
    <w:rsid w:val="00AB18EF"/>
    <w:rsid w:val="00AB3300"/>
    <w:rsid w:val="00AB6E80"/>
    <w:rsid w:val="00AC7116"/>
    <w:rsid w:val="00AC77DB"/>
    <w:rsid w:val="00AC7CF8"/>
    <w:rsid w:val="00AD4587"/>
    <w:rsid w:val="00AD46E5"/>
    <w:rsid w:val="00AE5650"/>
    <w:rsid w:val="00AE637A"/>
    <w:rsid w:val="00AE7538"/>
    <w:rsid w:val="00AF65E1"/>
    <w:rsid w:val="00B0107C"/>
    <w:rsid w:val="00B04D7D"/>
    <w:rsid w:val="00B100E0"/>
    <w:rsid w:val="00B112B1"/>
    <w:rsid w:val="00B12A83"/>
    <w:rsid w:val="00B21C1B"/>
    <w:rsid w:val="00B26921"/>
    <w:rsid w:val="00B26DD2"/>
    <w:rsid w:val="00B33F54"/>
    <w:rsid w:val="00B34B1A"/>
    <w:rsid w:val="00B40422"/>
    <w:rsid w:val="00B47175"/>
    <w:rsid w:val="00B52B7E"/>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86F20"/>
    <w:rsid w:val="00B91DA4"/>
    <w:rsid w:val="00BA7E5A"/>
    <w:rsid w:val="00BB3499"/>
    <w:rsid w:val="00BB3E12"/>
    <w:rsid w:val="00BC5E4C"/>
    <w:rsid w:val="00BD5AE0"/>
    <w:rsid w:val="00BD70B1"/>
    <w:rsid w:val="00BE0471"/>
    <w:rsid w:val="00BE7AA0"/>
    <w:rsid w:val="00BE7EC7"/>
    <w:rsid w:val="00BF0C1D"/>
    <w:rsid w:val="00BF1D00"/>
    <w:rsid w:val="00BF2AB4"/>
    <w:rsid w:val="00BF2C27"/>
    <w:rsid w:val="00BF302F"/>
    <w:rsid w:val="00BF37C2"/>
    <w:rsid w:val="00BF3DE6"/>
    <w:rsid w:val="00BF5C98"/>
    <w:rsid w:val="00C00920"/>
    <w:rsid w:val="00C10C56"/>
    <w:rsid w:val="00C13089"/>
    <w:rsid w:val="00C15CF3"/>
    <w:rsid w:val="00C205B8"/>
    <w:rsid w:val="00C21448"/>
    <w:rsid w:val="00C22269"/>
    <w:rsid w:val="00C275D1"/>
    <w:rsid w:val="00C37C28"/>
    <w:rsid w:val="00C454F8"/>
    <w:rsid w:val="00C51716"/>
    <w:rsid w:val="00C651B2"/>
    <w:rsid w:val="00C65AF1"/>
    <w:rsid w:val="00C65F7A"/>
    <w:rsid w:val="00C76F82"/>
    <w:rsid w:val="00C9198B"/>
    <w:rsid w:val="00C92EFE"/>
    <w:rsid w:val="00C932B3"/>
    <w:rsid w:val="00C94148"/>
    <w:rsid w:val="00C94C3F"/>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4EFD"/>
    <w:rsid w:val="00CF72A3"/>
    <w:rsid w:val="00CF7B09"/>
    <w:rsid w:val="00D07021"/>
    <w:rsid w:val="00D12E3F"/>
    <w:rsid w:val="00D1519C"/>
    <w:rsid w:val="00D16523"/>
    <w:rsid w:val="00D20B28"/>
    <w:rsid w:val="00D35D0F"/>
    <w:rsid w:val="00D419D1"/>
    <w:rsid w:val="00D4642C"/>
    <w:rsid w:val="00D47BD8"/>
    <w:rsid w:val="00D62688"/>
    <w:rsid w:val="00D705D7"/>
    <w:rsid w:val="00D72D7A"/>
    <w:rsid w:val="00D815D8"/>
    <w:rsid w:val="00D86830"/>
    <w:rsid w:val="00D86AFE"/>
    <w:rsid w:val="00D92024"/>
    <w:rsid w:val="00D9511A"/>
    <w:rsid w:val="00DA0E42"/>
    <w:rsid w:val="00DA11C6"/>
    <w:rsid w:val="00DA326B"/>
    <w:rsid w:val="00DA596E"/>
    <w:rsid w:val="00DA6611"/>
    <w:rsid w:val="00DA717C"/>
    <w:rsid w:val="00DC1B06"/>
    <w:rsid w:val="00DC2929"/>
    <w:rsid w:val="00DC78A2"/>
    <w:rsid w:val="00DD4F86"/>
    <w:rsid w:val="00DE398F"/>
    <w:rsid w:val="00DE3E89"/>
    <w:rsid w:val="00DE4675"/>
    <w:rsid w:val="00DF3FCF"/>
    <w:rsid w:val="00DF50AA"/>
    <w:rsid w:val="00DF5EE2"/>
    <w:rsid w:val="00E066AE"/>
    <w:rsid w:val="00E13C32"/>
    <w:rsid w:val="00E14433"/>
    <w:rsid w:val="00E14520"/>
    <w:rsid w:val="00E21C36"/>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90311"/>
    <w:rsid w:val="00E915E1"/>
    <w:rsid w:val="00E926F8"/>
    <w:rsid w:val="00E959B8"/>
    <w:rsid w:val="00EA621A"/>
    <w:rsid w:val="00EA78A7"/>
    <w:rsid w:val="00EC21D2"/>
    <w:rsid w:val="00EC34D0"/>
    <w:rsid w:val="00ED2F9E"/>
    <w:rsid w:val="00ED3010"/>
    <w:rsid w:val="00ED49A2"/>
    <w:rsid w:val="00EE0376"/>
    <w:rsid w:val="00EE11EB"/>
    <w:rsid w:val="00EE1412"/>
    <w:rsid w:val="00EE1E19"/>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44B4"/>
    <w:rsid w:val="00F57CB8"/>
    <w:rsid w:val="00F613E7"/>
    <w:rsid w:val="00F61AAD"/>
    <w:rsid w:val="00F72510"/>
    <w:rsid w:val="00F86514"/>
    <w:rsid w:val="00F93633"/>
    <w:rsid w:val="00F93B27"/>
    <w:rsid w:val="00FA2985"/>
    <w:rsid w:val="00FA5CC3"/>
    <w:rsid w:val="00FB0FC5"/>
    <w:rsid w:val="00FB3E61"/>
    <w:rsid w:val="00FC52B2"/>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0689">
      <o:colormru v:ext="edit" colors="#ab0042,#c3c3c3,#ff88b5"/>
    </o:shapedefaults>
    <o:shapelayout v:ext="edit">
      <o:idmap v:ext="edit" data="1"/>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050117-6922-4791-B651-B59FA0F68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16</Pages>
  <Words>7500</Words>
  <Characters>44250</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67</cp:revision>
  <cp:lastPrinted>2019-08-19T04:40:00Z</cp:lastPrinted>
  <dcterms:created xsi:type="dcterms:W3CDTF">2019-08-19T05:19:00Z</dcterms:created>
  <dcterms:modified xsi:type="dcterms:W3CDTF">2021-10-14T12:29:00Z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